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1D" w:rsidRPr="006B4270" w:rsidRDefault="0034631D" w:rsidP="0034631D">
      <w:pPr>
        <w:pStyle w:val="cirfiasa"/>
        <w:spacing w:before="120" w:after="0"/>
        <w:rPr>
          <w:rFonts w:ascii="Times New Roman" w:hAnsi="Times New Roman" w:cs="Times New Roman"/>
        </w:rPr>
      </w:pPr>
      <w:bookmarkStart w:id="0" w:name="_GoBack"/>
      <w:bookmarkEnd w:id="0"/>
      <w:r w:rsidRPr="006B4270">
        <w:rPr>
          <w:rFonts w:ascii="Times New Roman" w:hAnsi="Times New Roman" w:cs="Times New Roman"/>
        </w:rPr>
        <w:t>Protocollo n. 335</w:t>
      </w:r>
      <w:r w:rsidRPr="006B4270">
        <w:rPr>
          <w:rFonts w:ascii="Times New Roman" w:hAnsi="Times New Roman" w:cs="Times New Roman"/>
        </w:rPr>
        <w:tab/>
        <w:t>Parma,</w:t>
      </w:r>
      <w:r w:rsidR="006B4270">
        <w:rPr>
          <w:rFonts w:ascii="Times New Roman" w:hAnsi="Times New Roman" w:cs="Times New Roman"/>
        </w:rPr>
        <w:t xml:space="preserve"> 22 maggio 2020</w:t>
      </w:r>
    </w:p>
    <w:p w:rsidR="0034631D" w:rsidRDefault="0034631D" w:rsidP="0034631D">
      <w:pPr>
        <w:pStyle w:val="oggetto"/>
        <w:rPr>
          <w:rFonts w:ascii="Times New Roman" w:hAnsi="Times New Roman" w:cs="Times New Roman"/>
          <w:b w:val="0"/>
          <w:bCs w:val="0"/>
          <w:sz w:val="24"/>
          <w:szCs w:val="24"/>
        </w:rPr>
      </w:pPr>
    </w:p>
    <w:p w:rsidR="006B4270" w:rsidRDefault="006B4270" w:rsidP="0034631D">
      <w:pPr>
        <w:pStyle w:val="oggetto"/>
        <w:rPr>
          <w:rFonts w:ascii="Times New Roman" w:hAnsi="Times New Roman" w:cs="Times New Roman"/>
          <w:b w:val="0"/>
          <w:bCs w:val="0"/>
          <w:sz w:val="24"/>
          <w:szCs w:val="24"/>
        </w:rPr>
      </w:pPr>
    </w:p>
    <w:p w:rsidR="006B4270" w:rsidRDefault="006B4270" w:rsidP="0034631D">
      <w:pPr>
        <w:pStyle w:val="oggetto"/>
        <w:rPr>
          <w:rFonts w:ascii="Times New Roman" w:hAnsi="Times New Roman" w:cs="Times New Roman"/>
          <w:b w:val="0"/>
          <w:bCs w:val="0"/>
          <w:sz w:val="24"/>
          <w:szCs w:val="24"/>
        </w:rPr>
      </w:pPr>
    </w:p>
    <w:p w:rsidR="006B4270" w:rsidRPr="006B4270" w:rsidRDefault="006B4270" w:rsidP="0034631D">
      <w:pPr>
        <w:pStyle w:val="oggetto"/>
        <w:rPr>
          <w:rFonts w:ascii="Times New Roman" w:hAnsi="Times New Roman" w:cs="Times New Roman"/>
          <w:bCs w:val="0"/>
          <w:sz w:val="24"/>
          <w:szCs w:val="24"/>
        </w:rPr>
      </w:pP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sidRPr="006B4270">
        <w:rPr>
          <w:rFonts w:ascii="Times New Roman" w:hAnsi="Times New Roman" w:cs="Times New Roman"/>
          <w:bCs w:val="0"/>
          <w:sz w:val="24"/>
          <w:szCs w:val="24"/>
        </w:rPr>
        <w:t>Gent.mo Sig.</w:t>
      </w:r>
    </w:p>
    <w:p w:rsidR="006B4270" w:rsidRPr="006B4270" w:rsidRDefault="006B4270" w:rsidP="0034631D">
      <w:pPr>
        <w:pStyle w:val="oggetto"/>
        <w:rPr>
          <w:rFonts w:ascii="Times New Roman" w:hAnsi="Times New Roman" w:cs="Times New Roman"/>
          <w:bCs w:val="0"/>
          <w:sz w:val="24"/>
          <w:szCs w:val="24"/>
        </w:rPr>
      </w:pP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t>Diego Rossi</w:t>
      </w:r>
    </w:p>
    <w:p w:rsidR="006B4270" w:rsidRPr="006B4270" w:rsidRDefault="006B4270" w:rsidP="0034631D">
      <w:pPr>
        <w:pStyle w:val="oggetto"/>
        <w:rPr>
          <w:rFonts w:ascii="Times New Roman" w:hAnsi="Times New Roman" w:cs="Times New Roman"/>
          <w:bCs w:val="0"/>
          <w:sz w:val="24"/>
          <w:szCs w:val="24"/>
        </w:rPr>
      </w:pP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t>Presidente Provincia di Parma</w:t>
      </w:r>
    </w:p>
    <w:p w:rsidR="006B4270" w:rsidRPr="006B4270" w:rsidRDefault="006B4270" w:rsidP="0034631D">
      <w:pPr>
        <w:pStyle w:val="oggetto"/>
        <w:rPr>
          <w:rFonts w:ascii="Times New Roman" w:hAnsi="Times New Roman" w:cs="Times New Roman"/>
          <w:bCs w:val="0"/>
          <w:sz w:val="24"/>
          <w:szCs w:val="24"/>
        </w:rPr>
      </w:pPr>
    </w:p>
    <w:p w:rsidR="006B4270" w:rsidRPr="006B4270" w:rsidRDefault="006B4270" w:rsidP="0034631D">
      <w:pPr>
        <w:pStyle w:val="oggetto"/>
        <w:rPr>
          <w:rFonts w:ascii="Times New Roman" w:hAnsi="Times New Roman" w:cs="Times New Roman"/>
          <w:bCs w:val="0"/>
          <w:sz w:val="24"/>
          <w:szCs w:val="24"/>
        </w:rPr>
      </w:pP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t>Gent.mo Sig.</w:t>
      </w:r>
    </w:p>
    <w:p w:rsidR="006B4270" w:rsidRPr="006B4270" w:rsidRDefault="006B4270" w:rsidP="0034631D">
      <w:pPr>
        <w:pStyle w:val="oggetto"/>
        <w:rPr>
          <w:rFonts w:ascii="Times New Roman" w:hAnsi="Times New Roman" w:cs="Times New Roman"/>
          <w:bCs w:val="0"/>
          <w:sz w:val="24"/>
          <w:szCs w:val="24"/>
        </w:rPr>
      </w:pP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t>Michele Alinovi</w:t>
      </w:r>
    </w:p>
    <w:p w:rsidR="006B4270" w:rsidRPr="006B4270" w:rsidRDefault="006B4270" w:rsidP="0034631D">
      <w:pPr>
        <w:pStyle w:val="oggetto"/>
        <w:rPr>
          <w:rFonts w:ascii="Times New Roman" w:hAnsi="Times New Roman" w:cs="Times New Roman"/>
          <w:bCs w:val="0"/>
          <w:sz w:val="24"/>
          <w:szCs w:val="24"/>
        </w:rPr>
      </w:pP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t>Assessore Provincia Parma</w:t>
      </w:r>
    </w:p>
    <w:p w:rsidR="006B4270" w:rsidRPr="006B4270" w:rsidRDefault="006B4270" w:rsidP="0034631D">
      <w:pPr>
        <w:pStyle w:val="oggetto"/>
        <w:rPr>
          <w:rFonts w:ascii="Times New Roman" w:hAnsi="Times New Roman" w:cs="Times New Roman"/>
          <w:bCs w:val="0"/>
          <w:sz w:val="24"/>
          <w:szCs w:val="24"/>
        </w:rPr>
      </w:pPr>
    </w:p>
    <w:p w:rsidR="006B4270" w:rsidRPr="006B4270" w:rsidRDefault="006B4270" w:rsidP="0034631D">
      <w:pPr>
        <w:pStyle w:val="oggetto"/>
        <w:rPr>
          <w:rFonts w:ascii="Times New Roman" w:hAnsi="Times New Roman" w:cs="Times New Roman"/>
          <w:bCs w:val="0"/>
          <w:sz w:val="24"/>
          <w:szCs w:val="24"/>
        </w:rPr>
      </w:pP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Pr>
          <w:rFonts w:ascii="Times New Roman" w:hAnsi="Times New Roman" w:cs="Times New Roman"/>
          <w:bCs w:val="0"/>
          <w:sz w:val="24"/>
          <w:szCs w:val="24"/>
        </w:rPr>
        <w:t>e</w:t>
      </w:r>
      <w:r w:rsidRPr="006B4270">
        <w:rPr>
          <w:rFonts w:ascii="Times New Roman" w:hAnsi="Times New Roman" w:cs="Times New Roman"/>
          <w:bCs w:val="0"/>
          <w:sz w:val="24"/>
          <w:szCs w:val="24"/>
        </w:rPr>
        <w:t xml:space="preserve"> p.c.</w:t>
      </w:r>
    </w:p>
    <w:p w:rsidR="006B4270" w:rsidRPr="006B4270" w:rsidRDefault="006B4270" w:rsidP="0034631D">
      <w:pPr>
        <w:pStyle w:val="oggetto"/>
        <w:rPr>
          <w:rFonts w:ascii="Times New Roman" w:hAnsi="Times New Roman" w:cs="Times New Roman"/>
          <w:bCs w:val="0"/>
          <w:sz w:val="24"/>
          <w:szCs w:val="24"/>
        </w:rPr>
      </w:pPr>
    </w:p>
    <w:p w:rsidR="006B4270" w:rsidRPr="006B4270" w:rsidRDefault="006B4270" w:rsidP="0034631D">
      <w:pPr>
        <w:pStyle w:val="oggetto"/>
        <w:rPr>
          <w:rFonts w:ascii="Times New Roman" w:hAnsi="Times New Roman" w:cs="Times New Roman"/>
          <w:bCs w:val="0"/>
          <w:sz w:val="24"/>
          <w:szCs w:val="24"/>
        </w:rPr>
      </w:pP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t>Ai Signori componenti</w:t>
      </w:r>
    </w:p>
    <w:p w:rsidR="006B4270" w:rsidRPr="006B4270" w:rsidRDefault="006B4270" w:rsidP="0034631D">
      <w:pPr>
        <w:pStyle w:val="oggetto"/>
        <w:rPr>
          <w:rFonts w:ascii="Times New Roman" w:hAnsi="Times New Roman" w:cs="Times New Roman"/>
          <w:bCs w:val="0"/>
          <w:sz w:val="24"/>
          <w:szCs w:val="24"/>
        </w:rPr>
      </w:pP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r>
      <w:r w:rsidRPr="006B4270">
        <w:rPr>
          <w:rFonts w:ascii="Times New Roman" w:hAnsi="Times New Roman" w:cs="Times New Roman"/>
          <w:bCs w:val="0"/>
          <w:sz w:val="24"/>
          <w:szCs w:val="24"/>
        </w:rPr>
        <w:tab/>
        <w:t>Tavolo Provinciale per il Lavoro</w:t>
      </w:r>
    </w:p>
    <w:p w:rsidR="006B4270" w:rsidRDefault="006B4270" w:rsidP="0034631D">
      <w:pPr>
        <w:pStyle w:val="oggetto"/>
        <w:rPr>
          <w:rFonts w:ascii="Times New Roman" w:hAnsi="Times New Roman" w:cs="Times New Roman"/>
          <w:b w:val="0"/>
          <w:bCs w:val="0"/>
          <w:sz w:val="24"/>
          <w:szCs w:val="24"/>
        </w:rPr>
      </w:pPr>
    </w:p>
    <w:p w:rsidR="006B4270" w:rsidRDefault="006B4270" w:rsidP="0034631D">
      <w:pPr>
        <w:pStyle w:val="oggetto"/>
        <w:rPr>
          <w:rFonts w:ascii="Times New Roman" w:hAnsi="Times New Roman" w:cs="Times New Roman"/>
          <w:b w:val="0"/>
          <w:bCs w:val="0"/>
          <w:sz w:val="24"/>
          <w:szCs w:val="24"/>
        </w:rPr>
      </w:pPr>
    </w:p>
    <w:p w:rsidR="006B4270" w:rsidRDefault="006B4270" w:rsidP="0034631D">
      <w:pPr>
        <w:pStyle w:val="oggetto"/>
        <w:rPr>
          <w:rFonts w:ascii="Times New Roman" w:hAnsi="Times New Roman" w:cs="Times New Roman"/>
          <w:b w:val="0"/>
          <w:bCs w:val="0"/>
          <w:sz w:val="24"/>
          <w:szCs w:val="24"/>
        </w:rPr>
      </w:pP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t>L o r o  S e d i</w:t>
      </w:r>
    </w:p>
    <w:p w:rsidR="006B4270" w:rsidRDefault="006B4270" w:rsidP="0034631D">
      <w:pPr>
        <w:pStyle w:val="oggetto"/>
        <w:rPr>
          <w:rFonts w:ascii="Times New Roman" w:hAnsi="Times New Roman" w:cs="Times New Roman"/>
          <w:b w:val="0"/>
          <w:bCs w:val="0"/>
          <w:sz w:val="24"/>
          <w:szCs w:val="24"/>
        </w:rPr>
      </w:pPr>
    </w:p>
    <w:p w:rsidR="006B4270" w:rsidRPr="006B4270" w:rsidRDefault="006B4270" w:rsidP="0034631D">
      <w:pPr>
        <w:pStyle w:val="oggetto"/>
        <w:rPr>
          <w:rFonts w:ascii="Times New Roman" w:hAnsi="Times New Roman" w:cs="Times New Roman"/>
          <w:b w:val="0"/>
          <w:bCs w:val="0"/>
          <w:sz w:val="24"/>
          <w:szCs w:val="24"/>
        </w:rPr>
      </w:pPr>
    </w:p>
    <w:p w:rsidR="006B4270" w:rsidRPr="006B4270" w:rsidRDefault="006B4270" w:rsidP="006B4270">
      <w:pPr>
        <w:spacing w:before="120" w:line="20" w:lineRule="atLeast"/>
        <w:ind w:firstLine="993"/>
        <w:jc w:val="both"/>
        <w:rPr>
          <w:szCs w:val="24"/>
        </w:rPr>
      </w:pPr>
      <w:r w:rsidRPr="006B4270">
        <w:rPr>
          <w:szCs w:val="24"/>
        </w:rPr>
        <w:t>Gentili Signori,</w:t>
      </w:r>
    </w:p>
    <w:p w:rsidR="006B4270" w:rsidRPr="006B4270" w:rsidRDefault="006B4270" w:rsidP="006B4270">
      <w:pPr>
        <w:spacing w:before="120" w:line="20" w:lineRule="atLeast"/>
        <w:ind w:firstLine="2552"/>
        <w:jc w:val="both"/>
        <w:rPr>
          <w:szCs w:val="24"/>
        </w:rPr>
      </w:pPr>
      <w:r w:rsidRPr="006B4270">
        <w:rPr>
          <w:szCs w:val="24"/>
        </w:rPr>
        <w:t xml:space="preserve">la presente è anzitutto per ringraziare dell’invito ricevuto al Comitato a livello territoriale e settoriale, cui </w:t>
      </w:r>
      <w:r w:rsidR="00111C57">
        <w:rPr>
          <w:szCs w:val="24"/>
        </w:rPr>
        <w:t>aderiamo volentieri, per contribuire</w:t>
      </w:r>
      <w:r w:rsidRPr="006B4270">
        <w:rPr>
          <w:szCs w:val="24"/>
        </w:rPr>
        <w:t xml:space="preserve"> a realizzare le condizioni di sicurezza e salute prescritte dal Protocollo Cantieri del 24 aprile scorso.</w:t>
      </w:r>
    </w:p>
    <w:p w:rsidR="006B4270" w:rsidRPr="006B4270" w:rsidRDefault="006B4270" w:rsidP="006B4270">
      <w:pPr>
        <w:spacing w:before="120" w:line="20" w:lineRule="atLeast"/>
        <w:ind w:firstLine="993"/>
        <w:jc w:val="both"/>
        <w:rPr>
          <w:szCs w:val="24"/>
        </w:rPr>
      </w:pPr>
      <w:r w:rsidRPr="006B4270">
        <w:rPr>
          <w:szCs w:val="24"/>
        </w:rPr>
        <w:t xml:space="preserve">Prima di iniziare i lavori del Comitato così costituito, sin da ora, allo scopo di indicare il nostro orientamento sin dall’inizio del lavori, intendiamo </w:t>
      </w:r>
      <w:r w:rsidR="00111C57">
        <w:rPr>
          <w:szCs w:val="24"/>
        </w:rPr>
        <w:t>offrire queste nostre osservazioni</w:t>
      </w:r>
      <w:r w:rsidRPr="006B4270">
        <w:rPr>
          <w:szCs w:val="24"/>
        </w:rPr>
        <w:t>.</w:t>
      </w:r>
    </w:p>
    <w:p w:rsidR="006B4270" w:rsidRPr="006B4270" w:rsidRDefault="006B4270" w:rsidP="006B4270">
      <w:pPr>
        <w:spacing w:before="120" w:line="20" w:lineRule="atLeast"/>
        <w:ind w:firstLine="993"/>
        <w:jc w:val="both"/>
        <w:rPr>
          <w:szCs w:val="24"/>
        </w:rPr>
      </w:pPr>
      <w:r w:rsidRPr="006B4270">
        <w:rPr>
          <w:szCs w:val="24"/>
        </w:rPr>
        <w:t xml:space="preserve">Iniziamo con un apprezzamento allo spirito generale dell’iniziativa. Apprezziamo inoltre la premessa sin da pagina 2, di considerare i documenti forniti come uno strumento “flessibile”, soprattutto per i cantieri di piccole dimensioni, nelle quali per lo più sono direttamente impegnate le imprese aderenti alla nostra associazione. Non va dimenticato però che spesso le nostre aziende di dimensioni minori sono subfornitori di altre imprese di dimensioni maggiori operanti in cantieri di maggiore impegno. Perciò le tematiche trattate dalle linee guida per noi non sono prive di interesse. Inoltre, come già anticipato alla </w:t>
      </w:r>
      <w:r w:rsidR="00111C57">
        <w:rPr>
          <w:szCs w:val="24"/>
        </w:rPr>
        <w:t xml:space="preserve">scorsa </w:t>
      </w:r>
      <w:r w:rsidRPr="006B4270">
        <w:rPr>
          <w:szCs w:val="24"/>
        </w:rPr>
        <w:t>videoconferenza cui siamo stati invitati a partecipare, sarebbe bene stabilire dei limiti precisi entro i quali queste indicazioni sono da considerarsi “rigide”, e ove invece siano da considerarsi “flessibili”, senza lasciare in imbarazzo le auto</w:t>
      </w:r>
      <w:r w:rsidR="00111C57">
        <w:rPr>
          <w:szCs w:val="24"/>
        </w:rPr>
        <w:t>rità eventualmente deputate ai</w:t>
      </w:r>
      <w:r w:rsidRPr="006B4270">
        <w:rPr>
          <w:szCs w:val="24"/>
        </w:rPr>
        <w:t xml:space="preserve"> controlli.</w:t>
      </w:r>
    </w:p>
    <w:p w:rsidR="006B4270" w:rsidRPr="006B4270" w:rsidRDefault="006B4270" w:rsidP="006B4270">
      <w:pPr>
        <w:spacing w:before="120" w:line="20" w:lineRule="atLeast"/>
        <w:ind w:firstLine="993"/>
        <w:jc w:val="both"/>
        <w:rPr>
          <w:szCs w:val="24"/>
        </w:rPr>
      </w:pPr>
      <w:r w:rsidRPr="006B4270">
        <w:rPr>
          <w:szCs w:val="24"/>
        </w:rPr>
        <w:t>Continuiamo con un apprezzamento all’attività di informazione, mai superflua, data dal documento n. 15 e dall’intero allegato C, tra l’altro tecnicamente assai ben fatti, e non poteva essere diversamente data la competenza di chi ha contribuito ad elaborarli.</w:t>
      </w:r>
    </w:p>
    <w:p w:rsidR="006B4270" w:rsidRDefault="006B4270" w:rsidP="006B4270">
      <w:pPr>
        <w:spacing w:before="120" w:line="20" w:lineRule="atLeast"/>
        <w:ind w:firstLine="993"/>
        <w:jc w:val="both"/>
        <w:rPr>
          <w:szCs w:val="24"/>
        </w:rPr>
      </w:pPr>
      <w:r w:rsidRPr="006B4270">
        <w:rPr>
          <w:szCs w:val="24"/>
        </w:rPr>
        <w:t>Abbiamo invece riserve sul resto del lavoro, esprimendo da subito, prima di entrare nei dettagli, alcuni principi da cui discende questo giudizio francamente non del tutto positivo, sperando che queste osservazioni inducano ad una riflessione comune.</w:t>
      </w:r>
    </w:p>
    <w:p w:rsidR="006B4270" w:rsidRDefault="006B4270" w:rsidP="006B4270">
      <w:pPr>
        <w:spacing w:before="120" w:line="20" w:lineRule="atLeast"/>
        <w:ind w:firstLine="993"/>
        <w:jc w:val="both"/>
        <w:rPr>
          <w:szCs w:val="24"/>
        </w:rPr>
      </w:pPr>
    </w:p>
    <w:p w:rsidR="006B4270" w:rsidRPr="006B4270" w:rsidRDefault="006B4270" w:rsidP="006B4270">
      <w:pPr>
        <w:spacing w:before="120" w:line="20" w:lineRule="atLeast"/>
        <w:ind w:firstLine="993"/>
        <w:jc w:val="both"/>
        <w:rPr>
          <w:szCs w:val="24"/>
        </w:rPr>
      </w:pPr>
    </w:p>
    <w:p w:rsidR="006B4270" w:rsidRPr="006B4270" w:rsidRDefault="006B4270" w:rsidP="006B4270">
      <w:pPr>
        <w:pStyle w:val="Paragrafoelenco"/>
        <w:numPr>
          <w:ilvl w:val="0"/>
          <w:numId w:val="1"/>
        </w:numPr>
        <w:spacing w:before="120" w:line="20" w:lineRule="atLeast"/>
        <w:jc w:val="both"/>
        <w:rPr>
          <w:rFonts w:ascii="Times New Roman" w:hAnsi="Times New Roman" w:cs="Times New Roman"/>
          <w:sz w:val="24"/>
          <w:szCs w:val="24"/>
        </w:rPr>
      </w:pPr>
      <w:r w:rsidRPr="006B4270">
        <w:rPr>
          <w:rFonts w:ascii="Times New Roman" w:hAnsi="Times New Roman" w:cs="Times New Roman"/>
          <w:sz w:val="24"/>
          <w:szCs w:val="24"/>
        </w:rPr>
        <w:t>Per la sicurezza e salute, ciò che conta, ed è cogente, dovrebbe essere in sé stesso il rispetto della legislazione e delle normative in essere, che generalmente sono ben fatte, nessuno contesta e, ove appunto rispettate, assicurano l’obiettivo voluto e condiviso. Un controllo quanto più distribuito e frequente dov</w:t>
      </w:r>
      <w:r w:rsidR="00111C57">
        <w:rPr>
          <w:rFonts w:ascii="Times New Roman" w:hAnsi="Times New Roman" w:cs="Times New Roman"/>
          <w:sz w:val="24"/>
          <w:szCs w:val="24"/>
        </w:rPr>
        <w:t xml:space="preserve">rebbe verificare che di </w:t>
      </w:r>
      <w:proofErr w:type="spellStart"/>
      <w:r w:rsidR="00111C57">
        <w:rPr>
          <w:rFonts w:ascii="Times New Roman" w:hAnsi="Times New Roman" w:cs="Times New Roman"/>
          <w:sz w:val="24"/>
          <w:szCs w:val="24"/>
        </w:rPr>
        <w:t>fattto</w:t>
      </w:r>
      <w:proofErr w:type="spellEnd"/>
      <w:r w:rsidR="00111C57">
        <w:rPr>
          <w:rFonts w:ascii="Times New Roman" w:hAnsi="Times New Roman" w:cs="Times New Roman"/>
          <w:sz w:val="24"/>
          <w:szCs w:val="24"/>
        </w:rPr>
        <w:t xml:space="preserve"> </w:t>
      </w:r>
      <w:r w:rsidRPr="006B4270">
        <w:rPr>
          <w:rFonts w:ascii="Times New Roman" w:hAnsi="Times New Roman" w:cs="Times New Roman"/>
          <w:sz w:val="24"/>
          <w:szCs w:val="24"/>
        </w:rPr>
        <w:t>le procedure necessarie siano seguite. L’elaborazione di documenti cartacei, soggetti al “mito” della firma delle parti interessate, che dichiarino per iscritto che le procedure saranno seguite, e quant’altro possibile discenda dalla lettura di leggi e norme, non serve a molto in concreto, e in effetti non assicura nulla, come tante esperienze stanno purtroppo a dimo</w:t>
      </w:r>
      <w:r w:rsidR="00111C57">
        <w:rPr>
          <w:rFonts w:ascii="Times New Roman" w:hAnsi="Times New Roman" w:cs="Times New Roman"/>
          <w:sz w:val="24"/>
          <w:szCs w:val="24"/>
        </w:rPr>
        <w:t xml:space="preserve">strare. Per fare un esempio, </w:t>
      </w:r>
      <w:r w:rsidRPr="006B4270">
        <w:rPr>
          <w:rFonts w:ascii="Times New Roman" w:hAnsi="Times New Roman" w:cs="Times New Roman"/>
          <w:sz w:val="24"/>
          <w:szCs w:val="24"/>
        </w:rPr>
        <w:t xml:space="preserve">posso far firmare da tutte le parti interessate che non vi saranno assembramenti all’ingresso del cantiere, ma questo non significa </w:t>
      </w:r>
      <w:r w:rsidR="00111C57">
        <w:rPr>
          <w:rFonts w:ascii="Times New Roman" w:hAnsi="Times New Roman" w:cs="Times New Roman"/>
          <w:sz w:val="24"/>
          <w:szCs w:val="24"/>
        </w:rPr>
        <w:t xml:space="preserve">necessariamente </w:t>
      </w:r>
      <w:r w:rsidRPr="006B4270">
        <w:rPr>
          <w:rFonts w:ascii="Times New Roman" w:hAnsi="Times New Roman" w:cs="Times New Roman"/>
          <w:sz w:val="24"/>
          <w:szCs w:val="24"/>
        </w:rPr>
        <w:t>che non ve ne saranno. L’ignoranza della legge non è mai scusata, e l’informazione e sensibilizzazione specie dei lavoratori (che sono ovviamente la parte più int</w:t>
      </w:r>
      <w:r w:rsidR="00111C57">
        <w:rPr>
          <w:rFonts w:ascii="Times New Roman" w:hAnsi="Times New Roman" w:cs="Times New Roman"/>
          <w:sz w:val="24"/>
          <w:szCs w:val="24"/>
        </w:rPr>
        <w:t>eressata</w:t>
      </w:r>
      <w:r w:rsidRPr="006B4270">
        <w:rPr>
          <w:rFonts w:ascii="Times New Roman" w:hAnsi="Times New Roman" w:cs="Times New Roman"/>
          <w:sz w:val="24"/>
          <w:szCs w:val="24"/>
        </w:rPr>
        <w:t xml:space="preserve">) è indispensabile. A questo scopo, è utile l’impostazione dei documenti informativi che citavamo nel paragrafo precedente. Non è </w:t>
      </w:r>
      <w:r w:rsidR="00111C57">
        <w:rPr>
          <w:rFonts w:ascii="Times New Roman" w:hAnsi="Times New Roman" w:cs="Times New Roman"/>
          <w:sz w:val="24"/>
          <w:szCs w:val="24"/>
        </w:rPr>
        <w:t xml:space="preserve">molto </w:t>
      </w:r>
      <w:r w:rsidRPr="006B4270">
        <w:rPr>
          <w:rFonts w:ascii="Times New Roman" w:hAnsi="Times New Roman" w:cs="Times New Roman"/>
          <w:sz w:val="24"/>
          <w:szCs w:val="24"/>
        </w:rPr>
        <w:t>utile, invece, parte della modulistica proposta. Se qualcosa sfortunatam</w:t>
      </w:r>
      <w:r w:rsidR="00F410C9">
        <w:rPr>
          <w:rFonts w:ascii="Times New Roman" w:hAnsi="Times New Roman" w:cs="Times New Roman"/>
          <w:sz w:val="24"/>
          <w:szCs w:val="24"/>
        </w:rPr>
        <w:t xml:space="preserve">ente andasse male, </w:t>
      </w:r>
      <w:r w:rsidRPr="006B4270">
        <w:rPr>
          <w:rFonts w:ascii="Times New Roman" w:hAnsi="Times New Roman" w:cs="Times New Roman"/>
          <w:sz w:val="24"/>
          <w:szCs w:val="24"/>
        </w:rPr>
        <w:t xml:space="preserve">il giudice </w:t>
      </w:r>
      <w:r w:rsidR="00111C57">
        <w:rPr>
          <w:rFonts w:ascii="Times New Roman" w:hAnsi="Times New Roman" w:cs="Times New Roman"/>
          <w:sz w:val="24"/>
          <w:szCs w:val="24"/>
        </w:rPr>
        <w:t xml:space="preserve">è probabile che </w:t>
      </w:r>
      <w:r w:rsidRPr="006B4270">
        <w:rPr>
          <w:rFonts w:ascii="Times New Roman" w:hAnsi="Times New Roman" w:cs="Times New Roman"/>
          <w:sz w:val="24"/>
          <w:szCs w:val="24"/>
        </w:rPr>
        <w:t>non cercherà le respons</w:t>
      </w:r>
      <w:r w:rsidR="00111C57">
        <w:rPr>
          <w:rFonts w:ascii="Times New Roman" w:hAnsi="Times New Roman" w:cs="Times New Roman"/>
          <w:sz w:val="24"/>
          <w:szCs w:val="24"/>
        </w:rPr>
        <w:t xml:space="preserve">abilità </w:t>
      </w:r>
      <w:r w:rsidR="00F410C9">
        <w:rPr>
          <w:rFonts w:ascii="Times New Roman" w:hAnsi="Times New Roman" w:cs="Times New Roman"/>
          <w:sz w:val="24"/>
          <w:szCs w:val="24"/>
        </w:rPr>
        <w:t xml:space="preserve">tanto </w:t>
      </w:r>
      <w:r w:rsidR="00111C57">
        <w:rPr>
          <w:rFonts w:ascii="Times New Roman" w:hAnsi="Times New Roman" w:cs="Times New Roman"/>
          <w:sz w:val="24"/>
          <w:szCs w:val="24"/>
        </w:rPr>
        <w:t>tra chi ha firmato cosa</w:t>
      </w:r>
      <w:r w:rsidR="00F410C9">
        <w:rPr>
          <w:rFonts w:ascii="Times New Roman" w:hAnsi="Times New Roman" w:cs="Times New Roman"/>
          <w:sz w:val="24"/>
          <w:szCs w:val="24"/>
        </w:rPr>
        <w:t xml:space="preserve">, quanto nelle </w:t>
      </w:r>
      <w:r w:rsidR="00111C57">
        <w:rPr>
          <w:rFonts w:ascii="Times New Roman" w:hAnsi="Times New Roman" w:cs="Times New Roman"/>
          <w:sz w:val="24"/>
          <w:szCs w:val="24"/>
        </w:rPr>
        <w:t xml:space="preserve">effettive </w:t>
      </w:r>
      <w:r w:rsidRPr="006B4270">
        <w:rPr>
          <w:rFonts w:ascii="Times New Roman" w:hAnsi="Times New Roman" w:cs="Times New Roman"/>
          <w:sz w:val="24"/>
          <w:szCs w:val="24"/>
        </w:rPr>
        <w:t>azioni o inazioni</w:t>
      </w:r>
      <w:r w:rsidR="00F410C9">
        <w:rPr>
          <w:rFonts w:ascii="Times New Roman" w:hAnsi="Times New Roman" w:cs="Times New Roman"/>
          <w:sz w:val="24"/>
          <w:szCs w:val="24"/>
        </w:rPr>
        <w:t xml:space="preserve"> di tali soggetti</w:t>
      </w:r>
      <w:r w:rsidRPr="006B4270">
        <w:rPr>
          <w:rFonts w:ascii="Times New Roman" w:hAnsi="Times New Roman" w:cs="Times New Roman"/>
          <w:sz w:val="24"/>
          <w:szCs w:val="24"/>
        </w:rPr>
        <w:t>.</w:t>
      </w:r>
    </w:p>
    <w:p w:rsidR="006B4270" w:rsidRPr="006B4270" w:rsidRDefault="006B4270" w:rsidP="006B4270">
      <w:pPr>
        <w:pStyle w:val="Paragrafoelenco"/>
        <w:numPr>
          <w:ilvl w:val="0"/>
          <w:numId w:val="1"/>
        </w:numPr>
        <w:spacing w:before="120" w:line="20" w:lineRule="atLeast"/>
        <w:jc w:val="both"/>
        <w:rPr>
          <w:rFonts w:ascii="Times New Roman" w:hAnsi="Times New Roman" w:cs="Times New Roman"/>
          <w:sz w:val="24"/>
          <w:szCs w:val="24"/>
        </w:rPr>
      </w:pPr>
      <w:r w:rsidRPr="006B4270">
        <w:rPr>
          <w:rFonts w:ascii="Times New Roman" w:hAnsi="Times New Roman" w:cs="Times New Roman"/>
          <w:sz w:val="24"/>
          <w:szCs w:val="24"/>
        </w:rPr>
        <w:t xml:space="preserve">Il fatto che una documentazione sia il </w:t>
      </w:r>
      <w:r w:rsidR="00111C57">
        <w:rPr>
          <w:rFonts w:ascii="Times New Roman" w:hAnsi="Times New Roman" w:cs="Times New Roman"/>
          <w:sz w:val="24"/>
          <w:szCs w:val="24"/>
        </w:rPr>
        <w:t>più possibile “completa”, e per</w:t>
      </w:r>
      <w:r w:rsidRPr="006B4270">
        <w:rPr>
          <w:rFonts w:ascii="Times New Roman" w:hAnsi="Times New Roman" w:cs="Times New Roman"/>
          <w:sz w:val="24"/>
          <w:szCs w:val="24"/>
        </w:rPr>
        <w:t>tanto risulti lunga e complessa, nell’esperienza si è rilevato spesso poco utile se non controproducente. Le buone pratiche sono tanto migliori quanto più semplici ed essenziali nel centrare gli obiettivi di fondo.</w:t>
      </w:r>
    </w:p>
    <w:p w:rsidR="006B4270" w:rsidRPr="006B4270" w:rsidRDefault="006B4270" w:rsidP="006B4270">
      <w:pPr>
        <w:pStyle w:val="Paragrafoelenco"/>
        <w:numPr>
          <w:ilvl w:val="0"/>
          <w:numId w:val="1"/>
        </w:numPr>
        <w:spacing w:before="120" w:line="20" w:lineRule="atLeast"/>
        <w:jc w:val="both"/>
        <w:rPr>
          <w:rFonts w:ascii="Times New Roman" w:hAnsi="Times New Roman" w:cs="Times New Roman"/>
          <w:sz w:val="24"/>
          <w:szCs w:val="24"/>
        </w:rPr>
      </w:pPr>
      <w:r w:rsidRPr="006B4270">
        <w:rPr>
          <w:rFonts w:ascii="Times New Roman" w:hAnsi="Times New Roman" w:cs="Times New Roman"/>
          <w:sz w:val="24"/>
          <w:szCs w:val="24"/>
        </w:rPr>
        <w:t xml:space="preserve">Si potrebbe affermare che un Committente pubblico o privato possa elaborare proprie metodologie, ritenendo in buona fede che esse siano </w:t>
      </w:r>
      <w:r w:rsidR="00111C57">
        <w:rPr>
          <w:rFonts w:ascii="Times New Roman" w:hAnsi="Times New Roman" w:cs="Times New Roman"/>
          <w:sz w:val="24"/>
          <w:szCs w:val="24"/>
        </w:rPr>
        <w:t xml:space="preserve">utili, </w:t>
      </w:r>
      <w:r w:rsidRPr="006B4270">
        <w:rPr>
          <w:rFonts w:ascii="Times New Roman" w:hAnsi="Times New Roman" w:cs="Times New Roman"/>
          <w:sz w:val="24"/>
          <w:szCs w:val="24"/>
        </w:rPr>
        <w:t xml:space="preserve">in quanto ne ha il “potere”. Ciò secondo noi è già discutibile in linea di principio, al di là dell’effetto pratico di </w:t>
      </w:r>
      <w:r w:rsidR="00111C57">
        <w:rPr>
          <w:rFonts w:ascii="Times New Roman" w:hAnsi="Times New Roman" w:cs="Times New Roman"/>
          <w:sz w:val="24"/>
          <w:szCs w:val="24"/>
        </w:rPr>
        <w:t xml:space="preserve">reale </w:t>
      </w:r>
      <w:r w:rsidRPr="006B4270">
        <w:rPr>
          <w:rFonts w:ascii="Times New Roman" w:hAnsi="Times New Roman" w:cs="Times New Roman"/>
          <w:sz w:val="24"/>
          <w:szCs w:val="24"/>
        </w:rPr>
        <w:t xml:space="preserve">utilità o meno: su queste tematiche l’imposizione di obbligazioni alle controparti solo di ciò che sia disposto dalle leggi e le norme applicabili dovrebbe essere sufficiente, in uno stato di diritto che, come si </w:t>
      </w:r>
      <w:proofErr w:type="spellStart"/>
      <w:r w:rsidRPr="006B4270">
        <w:rPr>
          <w:rFonts w:ascii="Times New Roman" w:hAnsi="Times New Roman" w:cs="Times New Roman"/>
          <w:sz w:val="24"/>
          <w:szCs w:val="24"/>
        </w:rPr>
        <w:t>suol</w:t>
      </w:r>
      <w:proofErr w:type="spellEnd"/>
      <w:r w:rsidRPr="006B4270">
        <w:rPr>
          <w:rFonts w:ascii="Times New Roman" w:hAnsi="Times New Roman" w:cs="Times New Roman"/>
          <w:sz w:val="24"/>
          <w:szCs w:val="24"/>
        </w:rPr>
        <w:t xml:space="preserve"> dire in sede europea, livelli il campo di gioco.</w:t>
      </w:r>
    </w:p>
    <w:p w:rsidR="006B4270" w:rsidRPr="006B4270" w:rsidRDefault="006B4270" w:rsidP="006B4270">
      <w:pPr>
        <w:pStyle w:val="Paragrafoelenco"/>
        <w:numPr>
          <w:ilvl w:val="0"/>
          <w:numId w:val="1"/>
        </w:numPr>
        <w:spacing w:before="120" w:line="20" w:lineRule="atLeast"/>
        <w:jc w:val="both"/>
        <w:rPr>
          <w:rFonts w:ascii="Times New Roman" w:hAnsi="Times New Roman" w:cs="Times New Roman"/>
          <w:sz w:val="24"/>
          <w:szCs w:val="24"/>
        </w:rPr>
      </w:pPr>
      <w:r w:rsidRPr="006B4270">
        <w:rPr>
          <w:rFonts w:ascii="Times New Roman" w:hAnsi="Times New Roman" w:cs="Times New Roman"/>
          <w:sz w:val="24"/>
          <w:szCs w:val="24"/>
        </w:rPr>
        <w:t xml:space="preserve">Anche ammesso che un Committente pubblico sia legittimato a proporre, che poi significa di fatto imporre, procedure proprie ridondanti rispetto a quanto leggi e norme applicabili, non ci sembra utile che questa impostazione venga proposta erga </w:t>
      </w:r>
      <w:proofErr w:type="spellStart"/>
      <w:r w:rsidRPr="006B4270">
        <w:rPr>
          <w:rFonts w:ascii="Times New Roman" w:hAnsi="Times New Roman" w:cs="Times New Roman"/>
          <w:sz w:val="24"/>
          <w:szCs w:val="24"/>
        </w:rPr>
        <w:t>omnes</w:t>
      </w:r>
      <w:proofErr w:type="spellEnd"/>
      <w:r w:rsidRPr="006B4270">
        <w:rPr>
          <w:rFonts w:ascii="Times New Roman" w:hAnsi="Times New Roman" w:cs="Times New Roman"/>
          <w:sz w:val="24"/>
          <w:szCs w:val="24"/>
        </w:rPr>
        <w:t xml:space="preserve">. Si rischia in concreto di andare a sovrapporsi e non a sostituire quelle procedure che altri Committenti pubblici in buona fede hanno in passato ritenuto buone pratiche. Per non nascondersi dietro ad un dito, esiste un fattore umano, le stazioni appaltanti sono fatte da persone, che legittimamente hanno un proprio punto di vista, e la legislazione e normazione più utile da questo punto di vista sarebbe quella che elimini quanto più possibile ogni loro discrezionalità, se fosse possibile. Non è possibile, </w:t>
      </w:r>
      <w:r w:rsidR="00F410C9">
        <w:rPr>
          <w:rFonts w:ascii="Times New Roman" w:hAnsi="Times New Roman" w:cs="Times New Roman"/>
          <w:sz w:val="24"/>
          <w:szCs w:val="24"/>
        </w:rPr>
        <w:t xml:space="preserve">come ben sanno le imprese, </w:t>
      </w:r>
      <w:r w:rsidRPr="006B4270">
        <w:rPr>
          <w:rFonts w:ascii="Times New Roman" w:hAnsi="Times New Roman" w:cs="Times New Roman"/>
          <w:sz w:val="24"/>
          <w:szCs w:val="24"/>
        </w:rPr>
        <w:t>ma se ci si avvicinasse sarebbe un progresso per tutti. Questo abbiamo compreso è lo scopo di queste linee guida, ma in questo cas</w:t>
      </w:r>
      <w:r w:rsidR="00F410C9">
        <w:rPr>
          <w:rFonts w:ascii="Times New Roman" w:hAnsi="Times New Roman" w:cs="Times New Roman"/>
          <w:sz w:val="24"/>
          <w:szCs w:val="24"/>
        </w:rPr>
        <w:t>o sarebbe appunto bene che fossero sintetiche,</w:t>
      </w:r>
      <w:r w:rsidRPr="006B4270">
        <w:rPr>
          <w:rFonts w:ascii="Times New Roman" w:hAnsi="Times New Roman" w:cs="Times New Roman"/>
          <w:sz w:val="24"/>
          <w:szCs w:val="24"/>
        </w:rPr>
        <w:t xml:space="preserve"> e non </w:t>
      </w:r>
      <w:r w:rsidR="00A4139A">
        <w:rPr>
          <w:rFonts w:ascii="Times New Roman" w:hAnsi="Times New Roman" w:cs="Times New Roman"/>
          <w:sz w:val="24"/>
          <w:szCs w:val="24"/>
        </w:rPr>
        <w:t xml:space="preserve">esse stesse </w:t>
      </w:r>
      <w:r w:rsidRPr="006B4270">
        <w:rPr>
          <w:rFonts w:ascii="Times New Roman" w:hAnsi="Times New Roman" w:cs="Times New Roman"/>
          <w:sz w:val="24"/>
          <w:szCs w:val="24"/>
        </w:rPr>
        <w:t>ridondanti.</w:t>
      </w:r>
    </w:p>
    <w:p w:rsidR="006B4270" w:rsidRDefault="006B4270" w:rsidP="006B4270">
      <w:pPr>
        <w:pStyle w:val="Paragrafoelenco"/>
        <w:numPr>
          <w:ilvl w:val="0"/>
          <w:numId w:val="1"/>
        </w:numPr>
        <w:spacing w:before="120" w:line="20" w:lineRule="atLeast"/>
        <w:jc w:val="both"/>
        <w:rPr>
          <w:rFonts w:ascii="Times New Roman" w:hAnsi="Times New Roman" w:cs="Times New Roman"/>
          <w:sz w:val="24"/>
          <w:szCs w:val="24"/>
        </w:rPr>
      </w:pPr>
      <w:r w:rsidRPr="006B4270">
        <w:rPr>
          <w:rFonts w:ascii="Times New Roman" w:hAnsi="Times New Roman" w:cs="Times New Roman"/>
          <w:sz w:val="24"/>
          <w:szCs w:val="24"/>
        </w:rPr>
        <w:t xml:space="preserve">Da tempo si cerca di puntare al digitale, e questo modello è diventato centrale in emergenza contagio, sottolineato anche in sede autorevole. In quest’ottica questa modulistica cartacea ci sembra ispirata ad un modello sorpassato, fatto salvo che, se si ritengono essenziali le firme, allora diventa essenziale </w:t>
      </w:r>
      <w:r w:rsidR="00F410C9">
        <w:rPr>
          <w:rFonts w:ascii="Times New Roman" w:hAnsi="Times New Roman" w:cs="Times New Roman"/>
          <w:sz w:val="24"/>
          <w:szCs w:val="24"/>
        </w:rPr>
        <w:t xml:space="preserve">anche </w:t>
      </w:r>
      <w:r w:rsidRPr="006B4270">
        <w:rPr>
          <w:rFonts w:ascii="Times New Roman" w:hAnsi="Times New Roman" w:cs="Times New Roman"/>
          <w:sz w:val="24"/>
          <w:szCs w:val="24"/>
        </w:rPr>
        <w:t>la carta. A meno che non si arrivi alla ulteriore maggiore complessità di firme digitali</w:t>
      </w:r>
      <w:r w:rsidR="00F410C9">
        <w:rPr>
          <w:rFonts w:ascii="Times New Roman" w:hAnsi="Times New Roman" w:cs="Times New Roman"/>
          <w:sz w:val="24"/>
          <w:szCs w:val="24"/>
        </w:rPr>
        <w:t>,</w:t>
      </w:r>
      <w:r w:rsidRPr="006B4270">
        <w:rPr>
          <w:rFonts w:ascii="Times New Roman" w:hAnsi="Times New Roman" w:cs="Times New Roman"/>
          <w:sz w:val="24"/>
          <w:szCs w:val="24"/>
        </w:rPr>
        <w:t xml:space="preserve"> magari fatte in cantiere. Ma quanto le firme sono davvero indispensabili?</w:t>
      </w:r>
      <w:r w:rsidR="00F410C9">
        <w:rPr>
          <w:rFonts w:ascii="Times New Roman" w:hAnsi="Times New Roman" w:cs="Times New Roman"/>
          <w:sz w:val="24"/>
          <w:szCs w:val="24"/>
        </w:rPr>
        <w:t xml:space="preserve"> Le responsabilità di legge non sono comunque ben definite?</w:t>
      </w:r>
    </w:p>
    <w:p w:rsidR="006B4270" w:rsidRDefault="006B4270" w:rsidP="006B4270">
      <w:pPr>
        <w:pStyle w:val="Paragrafoelenco"/>
        <w:spacing w:before="120" w:line="20" w:lineRule="atLeast"/>
        <w:jc w:val="both"/>
        <w:rPr>
          <w:rFonts w:ascii="Times New Roman" w:hAnsi="Times New Roman" w:cs="Times New Roman"/>
          <w:sz w:val="24"/>
          <w:szCs w:val="24"/>
        </w:rPr>
      </w:pPr>
    </w:p>
    <w:p w:rsidR="006B4270" w:rsidRPr="006B4270" w:rsidRDefault="006B4270" w:rsidP="006B4270">
      <w:pPr>
        <w:pStyle w:val="Paragrafoelenco"/>
        <w:spacing w:before="120" w:line="20" w:lineRule="atLeast"/>
        <w:jc w:val="both"/>
        <w:rPr>
          <w:rFonts w:ascii="Times New Roman" w:hAnsi="Times New Roman" w:cs="Times New Roman"/>
          <w:sz w:val="24"/>
          <w:szCs w:val="24"/>
        </w:rPr>
      </w:pPr>
    </w:p>
    <w:p w:rsidR="006B4270" w:rsidRDefault="006B4270" w:rsidP="006B4270">
      <w:pPr>
        <w:spacing w:before="120" w:line="20" w:lineRule="atLeast"/>
        <w:ind w:firstLine="993"/>
        <w:jc w:val="both"/>
        <w:rPr>
          <w:szCs w:val="24"/>
        </w:rPr>
      </w:pPr>
    </w:p>
    <w:p w:rsidR="006B4270" w:rsidRPr="006B4270" w:rsidRDefault="006B4270" w:rsidP="006B4270">
      <w:pPr>
        <w:spacing w:before="120" w:line="20" w:lineRule="atLeast"/>
        <w:ind w:firstLine="993"/>
        <w:jc w:val="both"/>
        <w:rPr>
          <w:szCs w:val="24"/>
        </w:rPr>
      </w:pPr>
      <w:r w:rsidRPr="006B4270">
        <w:rPr>
          <w:szCs w:val="24"/>
        </w:rPr>
        <w:lastRenderedPageBreak/>
        <w:t>Premesso tutto questo, abbiamo perplessità nel merito di una serie di dettagli.</w:t>
      </w:r>
    </w:p>
    <w:p w:rsidR="006B4270" w:rsidRPr="006B4270" w:rsidRDefault="006B4270" w:rsidP="006B4270">
      <w:pPr>
        <w:spacing w:before="120" w:line="20" w:lineRule="atLeast"/>
        <w:ind w:firstLine="993"/>
        <w:jc w:val="both"/>
        <w:rPr>
          <w:szCs w:val="24"/>
        </w:rPr>
      </w:pPr>
      <w:r w:rsidRPr="006B4270">
        <w:rPr>
          <w:szCs w:val="24"/>
        </w:rPr>
        <w:t xml:space="preserve">Non ci sembra opportuno dal punto di vista pratico convocare di persona sette </w:t>
      </w:r>
      <w:r w:rsidR="006C2FD1">
        <w:rPr>
          <w:szCs w:val="24"/>
        </w:rPr>
        <w:t xml:space="preserve">figure all’inizio del cantiere, magari </w:t>
      </w:r>
      <w:r w:rsidR="00A4139A">
        <w:rPr>
          <w:szCs w:val="24"/>
        </w:rPr>
        <w:t xml:space="preserve">più volte, </w:t>
      </w:r>
      <w:r w:rsidR="006C2FD1">
        <w:rPr>
          <w:szCs w:val="24"/>
        </w:rPr>
        <w:t>se fosse</w:t>
      </w:r>
      <w:r w:rsidRPr="006B4270">
        <w:rPr>
          <w:szCs w:val="24"/>
        </w:rPr>
        <w:t xml:space="preserve"> questo ciò che le linee guida intendono</w:t>
      </w:r>
      <w:r w:rsidR="006C2FD1">
        <w:rPr>
          <w:szCs w:val="24"/>
        </w:rPr>
        <w:t xml:space="preserve">. </w:t>
      </w:r>
      <w:r w:rsidRPr="006B4270">
        <w:rPr>
          <w:szCs w:val="24"/>
        </w:rPr>
        <w:t>I protocolli sottolineano che ove possibile si dovrebbero fare riunioni a distanza, ma siccom</w:t>
      </w:r>
      <w:r w:rsidR="00A4139A">
        <w:rPr>
          <w:szCs w:val="24"/>
        </w:rPr>
        <w:t xml:space="preserve">e è evidente che in tal modo </w:t>
      </w:r>
      <w:r w:rsidRPr="006B4270">
        <w:rPr>
          <w:szCs w:val="24"/>
        </w:rPr>
        <w:t>si farà fatica ad essere operativi</w:t>
      </w:r>
      <w:r w:rsidR="00A4139A">
        <w:rPr>
          <w:szCs w:val="24"/>
        </w:rPr>
        <w:t xml:space="preserve"> sul campo</w:t>
      </w:r>
      <w:r w:rsidRPr="006B4270">
        <w:rPr>
          <w:szCs w:val="24"/>
        </w:rPr>
        <w:t>, allora sarà bene convocare sul posto sì le persone in</w:t>
      </w:r>
      <w:r w:rsidR="006C2FD1">
        <w:rPr>
          <w:szCs w:val="24"/>
        </w:rPr>
        <w:t>teressate, ma solo quelle indispensabili, al limite altri possono essere sentite al telefono ove necessario. In particolare, non capiamo</w:t>
      </w:r>
      <w:r w:rsidRPr="006B4270">
        <w:rPr>
          <w:szCs w:val="24"/>
        </w:rPr>
        <w:t xml:space="preserve"> perché vi dovrebbe intervenire il datore di </w:t>
      </w:r>
      <w:r w:rsidR="006C2FD1">
        <w:rPr>
          <w:szCs w:val="24"/>
        </w:rPr>
        <w:t>lavoro, quando in ogni cantiere ogni impresa</w:t>
      </w:r>
      <w:r w:rsidRPr="006B4270">
        <w:rPr>
          <w:szCs w:val="24"/>
        </w:rPr>
        <w:t xml:space="preserve"> ha un suo preposto, che è </w:t>
      </w:r>
      <w:r w:rsidR="006C2FD1">
        <w:rPr>
          <w:szCs w:val="24"/>
        </w:rPr>
        <w:t>delegato dal datore di lavoro, e</w:t>
      </w:r>
      <w:r w:rsidRPr="006B4270">
        <w:rPr>
          <w:szCs w:val="24"/>
        </w:rPr>
        <w:t xml:space="preserve"> nel concreto è indispensabile che ci sia, perché sarà lui e non il datore di l</w:t>
      </w:r>
      <w:r w:rsidR="00A4139A">
        <w:rPr>
          <w:szCs w:val="24"/>
        </w:rPr>
        <w:t>avoro tutti i giorni sul campo</w:t>
      </w:r>
      <w:r w:rsidRPr="006B4270">
        <w:rPr>
          <w:szCs w:val="24"/>
        </w:rPr>
        <w:t xml:space="preserve"> a fare le cose e a farle fare</w:t>
      </w:r>
      <w:r w:rsidR="006C2FD1">
        <w:rPr>
          <w:szCs w:val="24"/>
        </w:rPr>
        <w:t xml:space="preserve"> nel modo corretto</w:t>
      </w:r>
      <w:r w:rsidRPr="006B4270">
        <w:rPr>
          <w:szCs w:val="24"/>
        </w:rPr>
        <w:t xml:space="preserve">. Del resto nella modulistica è </w:t>
      </w:r>
      <w:r w:rsidR="006C2FD1">
        <w:rPr>
          <w:szCs w:val="24"/>
        </w:rPr>
        <w:t xml:space="preserve">giustamente </w:t>
      </w:r>
      <w:r w:rsidRPr="006B4270">
        <w:rPr>
          <w:szCs w:val="24"/>
        </w:rPr>
        <w:t>prevista la sua firma, non quella del datore di lavoro.</w:t>
      </w:r>
    </w:p>
    <w:p w:rsidR="006B4270" w:rsidRPr="006B4270" w:rsidRDefault="006B4270" w:rsidP="006B4270">
      <w:pPr>
        <w:spacing w:before="120" w:line="20" w:lineRule="atLeast"/>
        <w:ind w:firstLine="993"/>
        <w:jc w:val="both"/>
        <w:rPr>
          <w:szCs w:val="24"/>
        </w:rPr>
      </w:pPr>
      <w:r w:rsidRPr="006B4270">
        <w:rPr>
          <w:szCs w:val="24"/>
        </w:rPr>
        <w:t xml:space="preserve">Anche che intervenga di persona il medico del lavoro sembra ridondante. </w:t>
      </w:r>
      <w:r w:rsidR="006C2FD1">
        <w:rPr>
          <w:szCs w:val="24"/>
        </w:rPr>
        <w:t>A fare che? Visitare i lavoratori sul posto? Potremmo intanto che ci siamo chiamare anche tutti gli RSPP delle imprese coinvolte</w:t>
      </w:r>
      <w:r w:rsidR="006C2FD1" w:rsidRPr="006B4270">
        <w:rPr>
          <w:szCs w:val="24"/>
        </w:rPr>
        <w:t>.</w:t>
      </w:r>
      <w:r w:rsidR="006C2FD1">
        <w:rPr>
          <w:szCs w:val="24"/>
        </w:rPr>
        <w:t xml:space="preserve"> Poi, q</w:t>
      </w:r>
      <w:r w:rsidRPr="006B4270">
        <w:rPr>
          <w:szCs w:val="24"/>
        </w:rPr>
        <w:t xml:space="preserve">uali siano i cantieri di importanza strategica dove debba intervenire l’ASL </w:t>
      </w:r>
      <w:r w:rsidR="006C2FD1">
        <w:rPr>
          <w:szCs w:val="24"/>
        </w:rPr>
        <w:t xml:space="preserve">in riunione </w:t>
      </w:r>
      <w:r w:rsidRPr="006B4270">
        <w:rPr>
          <w:szCs w:val="24"/>
        </w:rPr>
        <w:t>sarebbe ben</w:t>
      </w:r>
      <w:r w:rsidR="006C2FD1">
        <w:rPr>
          <w:szCs w:val="24"/>
        </w:rPr>
        <w:t xml:space="preserve">e specificarlo. Non abbiamo </w:t>
      </w:r>
      <w:r w:rsidRPr="006B4270">
        <w:rPr>
          <w:szCs w:val="24"/>
        </w:rPr>
        <w:t xml:space="preserve">chiaro il fondamento giudico di queste disposizioni, </w:t>
      </w:r>
      <w:r w:rsidR="00A4139A">
        <w:rPr>
          <w:szCs w:val="24"/>
        </w:rPr>
        <w:t>al di là che si condivida</w:t>
      </w:r>
      <w:r w:rsidR="006C2FD1">
        <w:rPr>
          <w:szCs w:val="24"/>
        </w:rPr>
        <w:t>no o meno le osservazioni concrete qui riportate.</w:t>
      </w:r>
    </w:p>
    <w:p w:rsidR="006B4270" w:rsidRPr="006B4270" w:rsidRDefault="006B4270" w:rsidP="006B4270">
      <w:pPr>
        <w:spacing w:before="120" w:line="20" w:lineRule="atLeast"/>
        <w:ind w:firstLine="993"/>
        <w:jc w:val="both"/>
        <w:rPr>
          <w:szCs w:val="24"/>
        </w:rPr>
      </w:pPr>
      <w:r w:rsidRPr="006B4270">
        <w:rPr>
          <w:szCs w:val="24"/>
        </w:rPr>
        <w:t xml:space="preserve">Anche la costituzione formale di un comitato di monitoraggio di cantiere sembra ridondante, la legislazione già individua la figura di chi è responsabile della sicurezza e salute del cantiere (CSE), che è espresso dal Committente. Questa figura ha come compito non </w:t>
      </w:r>
      <w:r w:rsidR="006C2FD1">
        <w:rPr>
          <w:szCs w:val="24"/>
        </w:rPr>
        <w:t xml:space="preserve">tanto il </w:t>
      </w:r>
      <w:r w:rsidRPr="006B4270">
        <w:rPr>
          <w:szCs w:val="24"/>
        </w:rPr>
        <w:t xml:space="preserve">firmare </w:t>
      </w:r>
      <w:r w:rsidR="006C2FD1">
        <w:rPr>
          <w:szCs w:val="24"/>
        </w:rPr>
        <w:t xml:space="preserve">o far firmare </w:t>
      </w:r>
      <w:r w:rsidRPr="006B4270">
        <w:rPr>
          <w:szCs w:val="24"/>
        </w:rPr>
        <w:t>questo o quello, ed eventualment</w:t>
      </w:r>
      <w:r w:rsidR="006F4D74">
        <w:rPr>
          <w:szCs w:val="24"/>
        </w:rPr>
        <w:t xml:space="preserve">e sentirsi sgravato di parte delle proprie responsabilità </w:t>
      </w:r>
      <w:r w:rsidRPr="006B4270">
        <w:rPr>
          <w:szCs w:val="24"/>
        </w:rPr>
        <w:t>perché ha fa</w:t>
      </w:r>
      <w:r w:rsidR="006C2FD1">
        <w:rPr>
          <w:szCs w:val="24"/>
        </w:rPr>
        <w:t>tto firmare questo o quello</w:t>
      </w:r>
      <w:r w:rsidRPr="006B4270">
        <w:rPr>
          <w:szCs w:val="24"/>
        </w:rPr>
        <w:t>, ma l’essere presente tutte le volte che serve nel gestire concretamente le situazioni che di volta in volta si pongono</w:t>
      </w:r>
      <w:r w:rsidR="006F4D74">
        <w:rPr>
          <w:szCs w:val="24"/>
        </w:rPr>
        <w:t>,</w:t>
      </w:r>
      <w:r w:rsidRPr="006B4270">
        <w:rPr>
          <w:szCs w:val="24"/>
        </w:rPr>
        <w:t xml:space="preserve"> con le persone di volta in volta coinvolte, che sono essenzialmente le figure operative. Sono loro che rischiano la vita, e a contribuire ad evitarl</w:t>
      </w:r>
      <w:r w:rsidR="006C2FD1">
        <w:rPr>
          <w:szCs w:val="24"/>
        </w:rPr>
        <w:t>o sul posto ci sono di fatto il capocantiere, il CSE</w:t>
      </w:r>
      <w:r w:rsidRPr="006B4270">
        <w:rPr>
          <w:szCs w:val="24"/>
        </w:rPr>
        <w:t xml:space="preserve"> ed i preposti</w:t>
      </w:r>
      <w:r w:rsidR="006C2FD1">
        <w:rPr>
          <w:szCs w:val="24"/>
        </w:rPr>
        <w:t xml:space="preserve"> delle imprese coinvolte</w:t>
      </w:r>
      <w:r w:rsidRPr="006B4270">
        <w:rPr>
          <w:szCs w:val="24"/>
        </w:rPr>
        <w:t>.</w:t>
      </w:r>
    </w:p>
    <w:p w:rsidR="006B4270" w:rsidRPr="006B4270" w:rsidRDefault="006B4270" w:rsidP="006B4270">
      <w:pPr>
        <w:spacing w:before="120" w:line="20" w:lineRule="atLeast"/>
        <w:ind w:firstLine="993"/>
        <w:jc w:val="both"/>
        <w:rPr>
          <w:szCs w:val="24"/>
        </w:rPr>
      </w:pPr>
      <w:r w:rsidRPr="006B4270">
        <w:rPr>
          <w:szCs w:val="24"/>
        </w:rPr>
        <w:t xml:space="preserve">Una </w:t>
      </w:r>
      <w:proofErr w:type="spellStart"/>
      <w:r w:rsidRPr="006B4270">
        <w:rPr>
          <w:szCs w:val="24"/>
        </w:rPr>
        <w:t>check</w:t>
      </w:r>
      <w:proofErr w:type="spellEnd"/>
      <w:r w:rsidRPr="006B4270">
        <w:rPr>
          <w:szCs w:val="24"/>
        </w:rPr>
        <w:t xml:space="preserve"> list di più di 40 punti non sappiamo se sia uno strumento di lavoro davvero utile a chi la dovrà compilare, anch’essa in queste dimensioni ci sembra ridondante. Gli operativi in cantiere devono essere messi in condizione di saper fare quel che devono fare</w:t>
      </w:r>
      <w:r w:rsidR="0099642E">
        <w:rPr>
          <w:szCs w:val="24"/>
        </w:rPr>
        <w:t xml:space="preserve">, in modo da </w:t>
      </w:r>
      <w:r w:rsidRPr="006B4270">
        <w:rPr>
          <w:szCs w:val="24"/>
        </w:rPr>
        <w:t xml:space="preserve">tutelare la propria </w:t>
      </w:r>
      <w:r w:rsidR="006C2FD1">
        <w:rPr>
          <w:szCs w:val="24"/>
        </w:rPr>
        <w:t xml:space="preserve">ed altrui </w:t>
      </w:r>
      <w:r w:rsidRPr="006B4270">
        <w:rPr>
          <w:szCs w:val="24"/>
        </w:rPr>
        <w:t xml:space="preserve">salute, e saranno utili </w:t>
      </w:r>
      <w:r w:rsidR="006C2FD1">
        <w:rPr>
          <w:szCs w:val="24"/>
        </w:rPr>
        <w:t xml:space="preserve">i </w:t>
      </w:r>
      <w:r w:rsidRPr="006B4270">
        <w:rPr>
          <w:szCs w:val="24"/>
        </w:rPr>
        <w:t>controlli sul camp</w:t>
      </w:r>
      <w:r w:rsidR="0099642E">
        <w:rPr>
          <w:szCs w:val="24"/>
        </w:rPr>
        <w:t xml:space="preserve">o delle autorità competenti. Che però </w:t>
      </w:r>
      <w:r w:rsidRPr="006B4270">
        <w:rPr>
          <w:szCs w:val="24"/>
        </w:rPr>
        <w:t>nell’es</w:t>
      </w:r>
      <w:r w:rsidR="006C2FD1">
        <w:rPr>
          <w:szCs w:val="24"/>
        </w:rPr>
        <w:t>perienza sappiamo avere ciascuna</w:t>
      </w:r>
      <w:r w:rsidRPr="006B4270">
        <w:rPr>
          <w:szCs w:val="24"/>
        </w:rPr>
        <w:t xml:space="preserve"> il proprio metodo di lavoro</w:t>
      </w:r>
      <w:r w:rsidR="0099642E">
        <w:rPr>
          <w:szCs w:val="24"/>
        </w:rPr>
        <w:t>,</w:t>
      </w:r>
      <w:r w:rsidRPr="006B4270">
        <w:rPr>
          <w:szCs w:val="24"/>
        </w:rPr>
        <w:t xml:space="preserve"> che in molti casi viene ritenuto da loro cogente.  Come già accennato, non vorremmo che il risult</w:t>
      </w:r>
      <w:r w:rsidR="0099642E">
        <w:rPr>
          <w:szCs w:val="24"/>
        </w:rPr>
        <w:t>ato fosse di una moltiplicazione</w:t>
      </w:r>
      <w:r w:rsidRPr="006B4270">
        <w:rPr>
          <w:szCs w:val="24"/>
        </w:rPr>
        <w:t xml:space="preserve"> di procedure, ritenute cogenti queste, quella e quell’altra dai vari soggetti.</w:t>
      </w:r>
    </w:p>
    <w:p w:rsidR="006B4270" w:rsidRPr="006B4270" w:rsidRDefault="006B4270" w:rsidP="006B4270">
      <w:pPr>
        <w:spacing w:before="120" w:line="20" w:lineRule="atLeast"/>
        <w:ind w:firstLine="993"/>
        <w:jc w:val="both"/>
        <w:rPr>
          <w:szCs w:val="24"/>
        </w:rPr>
      </w:pPr>
      <w:r w:rsidRPr="006B4270">
        <w:rPr>
          <w:szCs w:val="24"/>
        </w:rPr>
        <w:t>Il modulo 3 ci sembra inessen</w:t>
      </w:r>
      <w:r w:rsidR="00F410C9">
        <w:rPr>
          <w:szCs w:val="24"/>
        </w:rPr>
        <w:t xml:space="preserve">ziale. I suoi contenuti sono </w:t>
      </w:r>
      <w:r w:rsidRPr="006B4270">
        <w:rPr>
          <w:szCs w:val="24"/>
        </w:rPr>
        <w:t>obbligo di legge, che le parti interessa</w:t>
      </w:r>
      <w:r w:rsidR="00F410C9">
        <w:rPr>
          <w:szCs w:val="24"/>
        </w:rPr>
        <w:t>ti li firmino o no. A parte è l’aspetto</w:t>
      </w:r>
      <w:r w:rsidRPr="006B4270">
        <w:rPr>
          <w:szCs w:val="24"/>
        </w:rPr>
        <w:t xml:space="preserve"> della costituzione del comitato di cantiere, punto su cui a</w:t>
      </w:r>
      <w:r w:rsidR="00F410C9">
        <w:rPr>
          <w:szCs w:val="24"/>
        </w:rPr>
        <w:t>bbiamo già espresso perplessità, nella pletorica forma proposta.</w:t>
      </w:r>
    </w:p>
    <w:p w:rsidR="006B4270" w:rsidRPr="006B4270" w:rsidRDefault="006B4270" w:rsidP="006B4270">
      <w:pPr>
        <w:spacing w:before="120" w:line="20" w:lineRule="atLeast"/>
        <w:ind w:firstLine="993"/>
        <w:jc w:val="both"/>
        <w:rPr>
          <w:szCs w:val="24"/>
        </w:rPr>
      </w:pPr>
      <w:r w:rsidRPr="006B4270">
        <w:rPr>
          <w:szCs w:val="24"/>
        </w:rPr>
        <w:t xml:space="preserve">Anche il modulo 4 ci sembra piuttosto ridondante. Esemplifichiamo solo un’osservazione: le parti non hanno bisogno di dichiarare </w:t>
      </w:r>
      <w:r w:rsidR="00F410C9">
        <w:rPr>
          <w:szCs w:val="24"/>
        </w:rPr>
        <w:t xml:space="preserve">in questa sede </w:t>
      </w:r>
      <w:r w:rsidRPr="006B4270">
        <w:rPr>
          <w:szCs w:val="24"/>
        </w:rPr>
        <w:t>la condivisione di un cr</w:t>
      </w:r>
      <w:r w:rsidR="00F410C9">
        <w:rPr>
          <w:szCs w:val="24"/>
        </w:rPr>
        <w:t xml:space="preserve">onoprogramma, che a priori </w:t>
      </w:r>
      <w:r w:rsidRPr="006B4270">
        <w:rPr>
          <w:szCs w:val="24"/>
        </w:rPr>
        <w:t xml:space="preserve">è proposto dal Committente secondo le proprie esigenze, e almeno a grandi linee è stato condiviso contrattualmente </w:t>
      </w:r>
      <w:r w:rsidR="00F410C9">
        <w:rPr>
          <w:szCs w:val="24"/>
        </w:rPr>
        <w:t xml:space="preserve">come impegno </w:t>
      </w:r>
      <w:r w:rsidRPr="006B4270">
        <w:rPr>
          <w:szCs w:val="24"/>
        </w:rPr>
        <w:t xml:space="preserve">dai fornitori. Se una delle parti in corso d’opera non lo condividesse per qualche ragione, </w:t>
      </w:r>
      <w:r w:rsidR="00F410C9">
        <w:rPr>
          <w:szCs w:val="24"/>
        </w:rPr>
        <w:t xml:space="preserve">o </w:t>
      </w:r>
      <w:proofErr w:type="spellStart"/>
      <w:r w:rsidR="00F410C9">
        <w:rPr>
          <w:szCs w:val="24"/>
        </w:rPr>
        <w:t>andesse</w:t>
      </w:r>
      <w:proofErr w:type="spellEnd"/>
      <w:r w:rsidR="00F410C9">
        <w:rPr>
          <w:szCs w:val="24"/>
        </w:rPr>
        <w:t xml:space="preserve"> ridiscusso per qualunque motivo, </w:t>
      </w:r>
      <w:r w:rsidRPr="006B4270">
        <w:rPr>
          <w:szCs w:val="24"/>
        </w:rPr>
        <w:t xml:space="preserve">lo </w:t>
      </w:r>
      <w:r w:rsidR="00F410C9">
        <w:rPr>
          <w:szCs w:val="24"/>
        </w:rPr>
        <w:t>si formalizzerà in quel caso specifico</w:t>
      </w:r>
      <w:r w:rsidRPr="006B4270">
        <w:rPr>
          <w:szCs w:val="24"/>
        </w:rPr>
        <w:t>, altrimenti la condivisione è automatica.</w:t>
      </w:r>
    </w:p>
    <w:p w:rsidR="00F410C9" w:rsidRDefault="006B4270" w:rsidP="00F410C9">
      <w:pPr>
        <w:spacing w:before="120" w:line="20" w:lineRule="atLeast"/>
        <w:ind w:firstLine="993"/>
        <w:jc w:val="both"/>
        <w:rPr>
          <w:szCs w:val="24"/>
        </w:rPr>
      </w:pPr>
      <w:r w:rsidRPr="006B4270">
        <w:rPr>
          <w:szCs w:val="24"/>
        </w:rPr>
        <w:t>Le dichiarazioni di cui a pag. 29 sono a nostro avviso inessenziali. Si tratta di obbligazioni di legge, le parti interessate non possono non dichiarare, per esempio, di aver ricevuto informazioni, documenti, DPI, che devono aver ricevuto, altrimenti in cantiere non dovrebbero nemmeno entrare. Il problema è se di fatto,</w:t>
      </w:r>
      <w:r w:rsidR="00F410C9">
        <w:rPr>
          <w:szCs w:val="24"/>
        </w:rPr>
        <w:t xml:space="preserve"> al di là della carta, abbiano o no</w:t>
      </w:r>
      <w:r w:rsidRPr="006B4270">
        <w:rPr>
          <w:szCs w:val="24"/>
        </w:rPr>
        <w:t xml:space="preserve"> sufficienti </w:t>
      </w:r>
      <w:r w:rsidR="00F410C9">
        <w:rPr>
          <w:szCs w:val="24"/>
        </w:rPr>
        <w:t xml:space="preserve">ricevuto </w:t>
      </w:r>
      <w:r w:rsidRPr="006B4270">
        <w:rPr>
          <w:szCs w:val="24"/>
        </w:rPr>
        <w:lastRenderedPageBreak/>
        <w:t xml:space="preserve">informazioni, documenti, DPI, </w:t>
      </w:r>
      <w:r w:rsidR="00F410C9">
        <w:rPr>
          <w:szCs w:val="24"/>
        </w:rPr>
        <w:t xml:space="preserve">eccetera, </w:t>
      </w:r>
      <w:r w:rsidRPr="006B4270">
        <w:rPr>
          <w:szCs w:val="24"/>
        </w:rPr>
        <w:t>ciò che può emergere solo dall’</w:t>
      </w:r>
      <w:r w:rsidR="00F410C9">
        <w:rPr>
          <w:szCs w:val="24"/>
        </w:rPr>
        <w:t xml:space="preserve">effettiva </w:t>
      </w:r>
      <w:r w:rsidRPr="006B4270">
        <w:rPr>
          <w:szCs w:val="24"/>
        </w:rPr>
        <w:t xml:space="preserve">attività quotidiana del CSE, dei rappresentanti dei datori di lavoro interessati (preposti), e da eventuali controlli delle autorità competenti.  </w:t>
      </w:r>
    </w:p>
    <w:p w:rsidR="006B4270" w:rsidRDefault="006B4270" w:rsidP="00F410C9">
      <w:pPr>
        <w:spacing w:before="120" w:line="20" w:lineRule="atLeast"/>
        <w:ind w:firstLine="993"/>
        <w:jc w:val="both"/>
        <w:rPr>
          <w:szCs w:val="24"/>
        </w:rPr>
      </w:pPr>
      <w:r w:rsidRPr="006B4270">
        <w:rPr>
          <w:szCs w:val="24"/>
        </w:rPr>
        <w:t xml:space="preserve">Altra esemplificazione, la dichiarazione di aver ricevuto la misurazione della temperatura è ridondante, ciò che conta </w:t>
      </w:r>
      <w:r w:rsidR="00F410C9">
        <w:rPr>
          <w:szCs w:val="24"/>
        </w:rPr>
        <w:t xml:space="preserve">per la legge ed il buon senso </w:t>
      </w:r>
      <w:r w:rsidRPr="006B4270">
        <w:rPr>
          <w:szCs w:val="24"/>
        </w:rPr>
        <w:t xml:space="preserve">è che il Committente abbia effettivamente provveduto a misurare la temperatura, ed abbia ammesso il </w:t>
      </w:r>
      <w:r w:rsidR="00F410C9">
        <w:rPr>
          <w:szCs w:val="24"/>
        </w:rPr>
        <w:t>lavoratore in cantiere solo quando essa fosse</w:t>
      </w:r>
      <w:r w:rsidRPr="006B4270">
        <w:rPr>
          <w:szCs w:val="24"/>
        </w:rPr>
        <w:t xml:space="preserve"> inferiore ai 37.5 °C. Se fosse stata sup</w:t>
      </w:r>
      <w:r w:rsidR="00F410C9">
        <w:rPr>
          <w:szCs w:val="24"/>
        </w:rPr>
        <w:t xml:space="preserve">eriore si sarebbe avviata la </w:t>
      </w:r>
      <w:proofErr w:type="spellStart"/>
      <w:r w:rsidR="00F410C9">
        <w:rPr>
          <w:szCs w:val="24"/>
        </w:rPr>
        <w:t>precista</w:t>
      </w:r>
      <w:proofErr w:type="spellEnd"/>
      <w:r w:rsidR="00F410C9">
        <w:rPr>
          <w:szCs w:val="24"/>
        </w:rPr>
        <w:t xml:space="preserve"> </w:t>
      </w:r>
      <w:r w:rsidRPr="006B4270">
        <w:rPr>
          <w:szCs w:val="24"/>
        </w:rPr>
        <w:t>procedura</w:t>
      </w:r>
      <w:r w:rsidR="00F410C9">
        <w:rPr>
          <w:szCs w:val="24"/>
        </w:rPr>
        <w:t xml:space="preserve"> obbligatoria, tutto ciò dovrebbe essere</w:t>
      </w:r>
      <w:r w:rsidRPr="006B4270">
        <w:rPr>
          <w:szCs w:val="24"/>
        </w:rPr>
        <w:t xml:space="preserve"> auto-esplicativo</w:t>
      </w:r>
      <w:r w:rsidR="00F410C9">
        <w:rPr>
          <w:szCs w:val="24"/>
        </w:rPr>
        <w:t>,</w:t>
      </w:r>
      <w:r w:rsidRPr="006B4270">
        <w:rPr>
          <w:szCs w:val="24"/>
        </w:rPr>
        <w:t xml:space="preserve"> senza bisogno di </w:t>
      </w:r>
      <w:r w:rsidR="00F410C9">
        <w:rPr>
          <w:szCs w:val="24"/>
        </w:rPr>
        <w:t xml:space="preserve">tanta carta o </w:t>
      </w:r>
      <w:r w:rsidRPr="006B4270">
        <w:rPr>
          <w:szCs w:val="24"/>
        </w:rPr>
        <w:t>firme.</w:t>
      </w:r>
    </w:p>
    <w:p w:rsidR="006B4270" w:rsidRPr="006B4270" w:rsidRDefault="006B4270" w:rsidP="006B4270">
      <w:pPr>
        <w:spacing w:before="120" w:line="20" w:lineRule="atLeast"/>
        <w:jc w:val="both"/>
        <w:rPr>
          <w:szCs w:val="24"/>
        </w:rPr>
      </w:pPr>
    </w:p>
    <w:p w:rsidR="006B4270" w:rsidRPr="006B4270" w:rsidRDefault="006B4270" w:rsidP="006B4270">
      <w:pPr>
        <w:spacing w:before="120" w:line="20" w:lineRule="atLeast"/>
        <w:ind w:firstLine="993"/>
        <w:jc w:val="both"/>
        <w:rPr>
          <w:szCs w:val="24"/>
        </w:rPr>
      </w:pPr>
      <w:r w:rsidRPr="006B4270">
        <w:rPr>
          <w:szCs w:val="24"/>
        </w:rPr>
        <w:t>Sperando di avere contribuito con le nostre osservazioni, auguriamo buon lavoro a tutti in questo momento difficile, e porgiamo i nostri cordiali saluti</w:t>
      </w:r>
    </w:p>
    <w:p w:rsidR="006B4270" w:rsidRDefault="006B4270" w:rsidP="006B4270">
      <w:pPr>
        <w:spacing w:before="120" w:line="20" w:lineRule="atLeast"/>
        <w:jc w:val="both"/>
        <w:rPr>
          <w:szCs w:val="24"/>
        </w:rPr>
      </w:pPr>
    </w:p>
    <w:p w:rsidR="006B4270" w:rsidRDefault="006B4270" w:rsidP="006B4270">
      <w:pPr>
        <w:spacing w:before="120" w:line="20" w:lineRule="atLeast"/>
        <w:jc w:val="both"/>
        <w:rPr>
          <w:szCs w:val="24"/>
        </w:rPr>
      </w:pPr>
    </w:p>
    <w:p w:rsidR="006B4270" w:rsidRDefault="006B4270" w:rsidP="006B4270">
      <w:pPr>
        <w:spacing w:before="120" w:line="20" w:lineRule="atLeast"/>
        <w:jc w:val="both"/>
        <w:rPr>
          <w:szCs w:val="24"/>
        </w:rPr>
      </w:pPr>
    </w:p>
    <w:p w:rsidR="006B4270" w:rsidRDefault="006B4270" w:rsidP="006B4270">
      <w:pPr>
        <w:spacing w:line="0" w:lineRule="atLeast"/>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Il Presidente</w:t>
      </w:r>
    </w:p>
    <w:p w:rsidR="006B4270" w:rsidRDefault="006B4270" w:rsidP="006B4270">
      <w:pPr>
        <w:tabs>
          <w:tab w:val="left" w:pos="5245"/>
        </w:tabs>
        <w:spacing w:line="0" w:lineRule="atLeast"/>
        <w:jc w:val="both"/>
        <w:rPr>
          <w:szCs w:val="24"/>
        </w:rPr>
      </w:pPr>
      <w:r>
        <w:rPr>
          <w:szCs w:val="24"/>
        </w:rPr>
        <w:tab/>
        <w:t>(ing. Giuseppe Iotti)</w:t>
      </w:r>
    </w:p>
    <w:p w:rsidR="006B4270" w:rsidRPr="006B4270" w:rsidRDefault="006B4270" w:rsidP="006B4270">
      <w:pPr>
        <w:spacing w:line="0" w:lineRule="atLeast"/>
        <w:jc w:val="both"/>
        <w:rPr>
          <w:szCs w:val="24"/>
        </w:rPr>
      </w:pPr>
    </w:p>
    <w:sectPr w:rsidR="006B4270" w:rsidRPr="006B4270" w:rsidSect="00C13FC7">
      <w:headerReference w:type="even" r:id="rId8"/>
      <w:headerReference w:type="default" r:id="rId9"/>
      <w:footerReference w:type="even" r:id="rId10"/>
      <w:footerReference w:type="default" r:id="rId11"/>
      <w:headerReference w:type="first" r:id="rId12"/>
      <w:footerReference w:type="first" r:id="rId13"/>
      <w:pgSz w:w="11907" w:h="16840"/>
      <w:pgMar w:top="1963" w:right="1134" w:bottom="1134" w:left="1134" w:header="720" w:footer="6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AA5" w:rsidRDefault="00F82AA5">
      <w:r>
        <w:separator/>
      </w:r>
    </w:p>
  </w:endnote>
  <w:endnote w:type="continuationSeparator" w:id="0">
    <w:p w:rsidR="00F82AA5" w:rsidRDefault="00F8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AGRounde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Dutch">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A6" w:rsidRDefault="008168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C7" w:rsidRDefault="00C13FC7" w:rsidP="00C13FC7">
    <w:pPr>
      <w:pStyle w:val="Pidipagina"/>
      <w:rPr>
        <w:b/>
        <w:sz w:val="18"/>
        <w:szCs w:val="18"/>
      </w:rPr>
    </w:pPr>
  </w:p>
  <w:p w:rsidR="00C13FC7" w:rsidRPr="007970CC" w:rsidRDefault="00C13FC7" w:rsidP="00C13FC7">
    <w:pPr>
      <w:pStyle w:val="Pidipagina"/>
      <w:rPr>
        <w:b/>
        <w:sz w:val="18"/>
        <w:szCs w:val="18"/>
      </w:rPr>
    </w:pPr>
    <w:r>
      <w:rPr>
        <w:noProof/>
      </w:rPr>
      <w:drawing>
        <wp:anchor distT="0" distB="0" distL="114300" distR="114300" simplePos="0" relativeHeight="251664384" behindDoc="0" locked="0" layoutInCell="1" allowOverlap="1" wp14:anchorId="132D6A11" wp14:editId="504ABD74">
          <wp:simplePos x="0" y="0"/>
          <wp:positionH relativeFrom="margin">
            <wp:posOffset>4932045</wp:posOffset>
          </wp:positionH>
          <wp:positionV relativeFrom="margin">
            <wp:posOffset>8700135</wp:posOffset>
          </wp:positionV>
          <wp:extent cx="1143000" cy="285115"/>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soartigiani.png"/>
                  <pic:cNvPicPr/>
                </pic:nvPicPr>
                <pic:blipFill>
                  <a:blip r:embed="rId1">
                    <a:extLst>
                      <a:ext uri="{28A0092B-C50C-407E-A947-70E740481C1C}">
                        <a14:useLocalDpi xmlns:a14="http://schemas.microsoft.com/office/drawing/2010/main" val="0"/>
                      </a:ext>
                    </a:extLst>
                  </a:blip>
                  <a:stretch>
                    <a:fillRect/>
                  </a:stretch>
                </pic:blipFill>
                <pic:spPr>
                  <a:xfrm>
                    <a:off x="0" y="0"/>
                    <a:ext cx="1143000" cy="285115"/>
                  </a:xfrm>
                  <a:prstGeom prst="rect">
                    <a:avLst/>
                  </a:prstGeom>
                </pic:spPr>
              </pic:pic>
            </a:graphicData>
          </a:graphic>
        </wp:anchor>
      </w:drawing>
    </w:r>
    <w:r w:rsidR="00E32441">
      <w:rPr>
        <w:b/>
        <w:noProof/>
        <w:sz w:val="18"/>
        <w:szCs w:val="18"/>
      </w:rPr>
      <mc:AlternateContent>
        <mc:Choice Requires="wps">
          <w:drawing>
            <wp:anchor distT="4294967295" distB="4294967295" distL="114300" distR="114300" simplePos="0" relativeHeight="251658240" behindDoc="0" locked="0" layoutInCell="1" allowOverlap="1" wp14:anchorId="5E52FC95" wp14:editId="30B0BA1E">
              <wp:simplePos x="0" y="0"/>
              <wp:positionH relativeFrom="column">
                <wp:posOffset>17145</wp:posOffset>
              </wp:positionH>
              <wp:positionV relativeFrom="paragraph">
                <wp:posOffset>-15241</wp:posOffset>
              </wp:positionV>
              <wp:extent cx="6057900" cy="0"/>
              <wp:effectExtent l="0" t="0" r="1905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66B5B9"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2pt" to="478.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3A75gEAACUEAAAOAAAAZHJzL2Uyb0RvYy54bWysU9uO0zAQfUfiHyy/06SLdheipvvQBV4K&#10;VOzyAVNn0lj4JtvbpH/P2LlwlRCIF8uXOWfOnBlv7gat2Bl9kNbUfL0qOUMjbCPNqeafH9++eMVZ&#10;iGAaUNZgzS8Y+N32+bNN7yq8sp1VDXpGJCZUvat5F6OriiKIDjWElXVo6LG1XkOkoz8VjYee2LUq&#10;rsrypuitb5y3AkOg2/vxkW8zf9uiiB/bNmBkquakLebV5/WY1mK7gerkwXVSTDLgH1RokIaSLlT3&#10;EIE9efkLlZbC22DbuBJWF7ZtpcBcA1WzLn+q5qEDh7kWMie4xabw/2jFh/PBM9nU/CVnBjS1aC8N&#10;stvkTO9CRQE7c/CpNjGYB7e34ktgxu46MCfMCh8vjmDrhCh+gKRDcMR/7N/bhmLgKdps09B6nSjJ&#10;ADbkblyWbuAQmaDLm/L69nVJTRPzWwHVDHQ+xHdoNUubmivSnInhvA8xCYFqDkl5lElrh9C8MU3u&#10;eQSpxj2Fjs+UeALPwkcLQrwoHFk+YUtmkbh1zpbHFHfKszPQgIEQaOJ1NiKRUnSCtVKpBVj+GTjF&#10;JyjmEf4b8ILIma2JC1hLY/3vssdh7B0pHeOnPk51JzOOtrkc/NxgmsXs8PRv0rB/f87wb797+xUA&#10;AP//AwBQSwMEFAAGAAgAAAAhAMmyasLbAAAABwEAAA8AAABkcnMvZG93bnJldi54bWxMjs1KxDAU&#10;hfeC7xCu4G4mtWidqU0HUboREaaKuEybTFtMbkqSdqpP75VZ6PL8cM5X7BZr2Kx9GBwKuFonwDS2&#10;Tg3YCXh7rVYbYCFKVNI41AK+dIBdeX5WyFy5I+71XMeO0QiGXAroYxxzzkPbayvD2o0aKTs4b2Uk&#10;6TuuvDzSuDU8TZKMWzkgPfRy1A+9bj/ryQqYX3y1eTyY6bnK3j++t/snWzeZEJcXy/0dsKiX+FeG&#10;X3xCh5KYGjehCswISG+pKGCVXgOjeHuTkdGcDF4W/D9/+QMAAP//AwBQSwECLQAUAAYACAAAACEA&#10;toM4kv4AAADhAQAAEwAAAAAAAAAAAAAAAAAAAAAAW0NvbnRlbnRfVHlwZXNdLnhtbFBLAQItABQA&#10;BgAIAAAAIQA4/SH/1gAAAJQBAAALAAAAAAAAAAAAAAAAAC8BAABfcmVscy8ucmVsc1BLAQItABQA&#10;BgAIAAAAIQCXC3A75gEAACUEAAAOAAAAAAAAAAAAAAAAAC4CAABkcnMvZTJvRG9jLnhtbFBLAQIt&#10;ABQABgAIAAAAIQDJsmrC2wAAAAcBAAAPAAAAAAAAAAAAAAAAAEAEAABkcnMvZG93bnJldi54bWxQ&#10;SwUGAAAAAAQABADzAAAASAUAAAAA&#10;" strokecolor="#40a7c2 [3048]"/>
          </w:pict>
        </mc:Fallback>
      </mc:AlternateContent>
    </w:r>
    <w:r w:rsidRPr="007970CC">
      <w:rPr>
        <w:b/>
        <w:sz w:val="18"/>
        <w:szCs w:val="18"/>
      </w:rPr>
      <w:t>Gruppo Imprese Artigiane</w:t>
    </w:r>
    <w:r w:rsidR="00994521">
      <w:rPr>
        <w:b/>
        <w:sz w:val="18"/>
        <w:szCs w:val="18"/>
      </w:rPr>
      <w:t>, Industriali, Terziarie</w:t>
    </w:r>
    <w:r>
      <w:rPr>
        <w:b/>
        <w:sz w:val="18"/>
        <w:szCs w:val="18"/>
      </w:rPr>
      <w:tab/>
    </w:r>
    <w:r>
      <w:rPr>
        <w:b/>
        <w:sz w:val="18"/>
        <w:szCs w:val="18"/>
      </w:rPr>
      <w:tab/>
    </w:r>
  </w:p>
  <w:p w:rsidR="00C13FC7" w:rsidRDefault="00C13FC7" w:rsidP="00C13FC7">
    <w:pPr>
      <w:pStyle w:val="Pidipagina"/>
      <w:rPr>
        <w:sz w:val="18"/>
        <w:szCs w:val="18"/>
      </w:rPr>
    </w:pPr>
    <w:r>
      <w:rPr>
        <w:sz w:val="18"/>
        <w:szCs w:val="18"/>
      </w:rPr>
      <w:t xml:space="preserve">Strada al Ponte </w:t>
    </w:r>
    <w:proofErr w:type="spellStart"/>
    <w:r>
      <w:rPr>
        <w:sz w:val="18"/>
        <w:szCs w:val="18"/>
      </w:rPr>
      <w:t>Caprazucca</w:t>
    </w:r>
    <w:proofErr w:type="spellEnd"/>
    <w:r>
      <w:rPr>
        <w:sz w:val="18"/>
        <w:szCs w:val="18"/>
      </w:rPr>
      <w:t xml:space="preserve"> 6/A – Parma</w:t>
    </w:r>
  </w:p>
  <w:p w:rsidR="00A164FC" w:rsidRDefault="00C13FC7" w:rsidP="00C13FC7">
    <w:pPr>
      <w:pStyle w:val="Pidipagina"/>
      <w:rPr>
        <w:b/>
        <w:sz w:val="18"/>
        <w:szCs w:val="18"/>
      </w:rPr>
    </w:pPr>
    <w:r>
      <w:rPr>
        <w:sz w:val="18"/>
        <w:szCs w:val="18"/>
        <w:lang w:val="fr-FR"/>
      </w:rPr>
      <w:t>Tel 0521 2262</w:t>
    </w:r>
    <w:r w:rsidRPr="007970CC">
      <w:rPr>
        <w:sz w:val="18"/>
        <w:szCs w:val="18"/>
        <w:lang w:val="fr-FR"/>
      </w:rPr>
      <w:t xml:space="preserve"> – Fax 0521 226300 – Internet: </w:t>
    </w:r>
    <w:hyperlink r:id="rId2" w:history="1">
      <w:r w:rsidRPr="007970CC">
        <w:rPr>
          <w:rStyle w:val="Collegamentoipertestuale"/>
          <w:sz w:val="18"/>
          <w:szCs w:val="18"/>
          <w:lang w:val="fr-FR"/>
        </w:rPr>
        <w:t>www.gia.pr.it</w:t>
      </w:r>
    </w:hyperlink>
    <w:r w:rsidRPr="007970CC">
      <w:rPr>
        <w:sz w:val="18"/>
        <w:szCs w:val="18"/>
        <w:lang w:val="fr-FR"/>
      </w:rPr>
      <w:t xml:space="preserve"> – Email: </w:t>
    </w:r>
    <w:hyperlink r:id="rId3" w:history="1">
      <w:r w:rsidRPr="00530F3A">
        <w:rPr>
          <w:rStyle w:val="Collegamentoipertestuale"/>
          <w:sz w:val="18"/>
          <w:szCs w:val="18"/>
          <w:lang w:val="fr-FR"/>
        </w:rPr>
        <w:t>info@gia.pr.it</w:t>
      </w:r>
    </w:hyperlink>
    <w:r>
      <w:rPr>
        <w:sz w:val="18"/>
        <w:szCs w:val="18"/>
        <w:lang w:val="fr-FR"/>
      </w:rPr>
      <w:t xml:space="preserve">  </w:t>
    </w:r>
    <w:r w:rsidR="00EF73D1">
      <w:rPr>
        <w:sz w:val="18"/>
        <w:szCs w:val="18"/>
        <w:lang w:val="fr-FR"/>
      </w:rPr>
      <w:t xml:space="preserve">                   </w:t>
    </w:r>
    <w:r w:rsidR="00EF73D1" w:rsidRPr="00CE13F1">
      <w:rPr>
        <w:i/>
        <w:color w:val="1F497D" w:themeColor="text2"/>
        <w:sz w:val="16"/>
        <w:szCs w:val="16"/>
      </w:rPr>
      <w:t>Aderente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A6" w:rsidRDefault="008168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AA5" w:rsidRDefault="00F82AA5">
      <w:r>
        <w:separator/>
      </w:r>
    </w:p>
  </w:footnote>
  <w:footnote w:type="continuationSeparator" w:id="0">
    <w:p w:rsidR="00F82AA5" w:rsidRDefault="00F82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A6" w:rsidRDefault="008168A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BF" w:rsidRPr="007970CC" w:rsidRDefault="006875BF" w:rsidP="00C13FC7">
    <w:pPr>
      <w:pStyle w:val="Pidipagina"/>
      <w:jc w:val="right"/>
      <w:rPr>
        <w:sz w:val="18"/>
        <w:szCs w:val="18"/>
        <w:lang w:val="fr-FR"/>
      </w:rPr>
    </w:pPr>
    <w:r>
      <w:rPr>
        <w:noProof/>
      </w:rPr>
      <w:drawing>
        <wp:anchor distT="0" distB="0" distL="114300" distR="114300" simplePos="0" relativeHeight="251660288" behindDoc="0" locked="0" layoutInCell="1" allowOverlap="1" wp14:anchorId="79648D29" wp14:editId="21886059">
          <wp:simplePos x="0" y="0"/>
          <wp:positionH relativeFrom="margin">
            <wp:posOffset>2546985</wp:posOffset>
          </wp:positionH>
          <wp:positionV relativeFrom="margin">
            <wp:posOffset>-742950</wp:posOffset>
          </wp:positionV>
          <wp:extent cx="1211580" cy="448310"/>
          <wp:effectExtent l="0" t="0" r="7620" b="889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1580" cy="448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p>
  <w:p w:rsidR="00A164FC" w:rsidRDefault="00A164FC" w:rsidP="007970CC">
    <w:pPr>
      <w:pStyle w:val="Intestazione"/>
      <w:jc w:val="center"/>
    </w:pPr>
  </w:p>
  <w:p w:rsidR="00A164FC" w:rsidRDefault="00E32441" w:rsidP="007970CC">
    <w:pPr>
      <w:pStyle w:val="Intestazione"/>
      <w:jc w:val="center"/>
    </w:pPr>
    <w:r>
      <w:rPr>
        <w:noProof/>
      </w:rPr>
      <mc:AlternateContent>
        <mc:Choice Requires="wps">
          <w:drawing>
            <wp:anchor distT="4294967295" distB="4294967295" distL="114300" distR="114300" simplePos="0" relativeHeight="251657216" behindDoc="0" locked="0" layoutInCell="1" allowOverlap="1" wp14:anchorId="07E4F2F4" wp14:editId="75492C17">
              <wp:simplePos x="0" y="0"/>
              <wp:positionH relativeFrom="column">
                <wp:posOffset>17145</wp:posOffset>
              </wp:positionH>
              <wp:positionV relativeFrom="paragraph">
                <wp:posOffset>267334</wp:posOffset>
              </wp:positionV>
              <wp:extent cx="60579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ln>
                        <a:headEnd/>
                        <a:tailEnd/>
                      </a:ln>
                      <a:extLst/>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97CB39"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1.05pt" to="478.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on6AEAACUEAAAOAAAAZHJzL2Uyb0RvYy54bWysU9uO0zAQfUfiHyy/06SrpUDUdB+6wEuB&#10;ai8fMHXGjYVjW7a3Sf+esZOGyyIhEC+WL3POnDkzXt8MnWYn9EFZU/PlouQMjbCNMseaPz58ePWW&#10;sxDBNKCtwZqfMfCbzcsX695VeGVbqxv0jEhMqHpX8zZGVxVFEC12EBbWoaFHaX0HkY7+WDQeemLv&#10;dHFVlquit75x3goMgW5vx0e+yfxSoohfpAwYma45aYt59Xk9pLXYrKE6enCtEpMM+AcVHShDSWeq&#10;W4jAnrx6RtUp4W2wMi6E7QorpRKYa6BqluUv1dy34DDXQuYEN9sU/h+t+Hzae6aaml9zZqCjFu2U&#10;QXadnOldqChga/Y+1SYGc+92VnwNzNhtC+aIWeHD2RFsmRDFT5B0CI74D/0n21AMPEWbbRqk7xIl&#10;GcCG3I3z3A0cIhN0uSpfv3lXUtPE5a2A6gJ0PsSPaDuWNjXXpDkTw2kXYhIC1SUk5dEmrS1C8940&#10;uecRlB73FDo+U+IJfBE+WhDiWePIcoeSzCJxy5wtjylutWcnoAEDIdDEVTYikVJ0gkml9Qws/wyc&#10;4hMU8wj/DXhG5MzWxBncKWP977LHYewdKR3jpz5OdSczDrY57/2lwTSL2eHp36Rh//Gc4d9/9+Yb&#10;AAAA//8DAFBLAwQUAAYACAAAACEAezN+PNkAAAAHAQAADwAAAGRycy9kb3ducmV2LnhtbEyOy07D&#10;MBBF90j8gzVI7OikES0Q4lSoCMQOtSDW03gaB/wIsZsEvh5XLGB5H7r3lKvJGjFwH1rvJMxnGQh2&#10;tVetayS8vjxcXIMIkZwi4x1L+OIAq+r0pKRC+dFteNjGRqQRFwqSoGPsCsRQa7YUZr5jl7K97y3F&#10;JPsGVU9jGrcG8yxboqXWpQdNHa811x/bg5WAG/19j2t6/1yMT480vQ17NM9Snp9Nd7cgIk/xrwxH&#10;/IQOVWLa+YNTQRgJ+VUqSrjM5yBSfLNYJmP3a2BV4n/+6gcAAP//AwBQSwECLQAUAAYACAAAACEA&#10;toM4kv4AAADhAQAAEwAAAAAAAAAAAAAAAAAAAAAAW0NvbnRlbnRfVHlwZXNdLnhtbFBLAQItABQA&#10;BgAIAAAAIQA4/SH/1gAAAJQBAAALAAAAAAAAAAAAAAAAAC8BAABfcmVscy8ucmVsc1BLAQItABQA&#10;BgAIAAAAIQDOhjon6AEAACUEAAAOAAAAAAAAAAAAAAAAAC4CAABkcnMvZTJvRG9jLnhtbFBLAQIt&#10;ABQABgAIAAAAIQB7M3482QAAAAcBAAAPAAAAAAAAAAAAAAAAAEIEAABkcnMvZG93bnJldi54bWxQ&#10;SwUGAAAAAAQABADzAAAASAUAAAAA&#10;" strokecolor="#f68c36 [3049]"/>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A6" w:rsidRDefault="008168A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0A8E"/>
    <w:multiLevelType w:val="hybridMultilevel"/>
    <w:tmpl w:val="7DFC98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1D"/>
    <w:rsid w:val="00004239"/>
    <w:rsid w:val="000100D1"/>
    <w:rsid w:val="00013F4F"/>
    <w:rsid w:val="00015C4F"/>
    <w:rsid w:val="00024B7E"/>
    <w:rsid w:val="00026585"/>
    <w:rsid w:val="0003027B"/>
    <w:rsid w:val="00031BEA"/>
    <w:rsid w:val="00034A5B"/>
    <w:rsid w:val="0003564C"/>
    <w:rsid w:val="0003605E"/>
    <w:rsid w:val="0004074F"/>
    <w:rsid w:val="000417B6"/>
    <w:rsid w:val="000473A9"/>
    <w:rsid w:val="000507E1"/>
    <w:rsid w:val="000524FD"/>
    <w:rsid w:val="00055DE2"/>
    <w:rsid w:val="000578C2"/>
    <w:rsid w:val="00065710"/>
    <w:rsid w:val="00066A33"/>
    <w:rsid w:val="00072469"/>
    <w:rsid w:val="0007425B"/>
    <w:rsid w:val="00080767"/>
    <w:rsid w:val="00083A26"/>
    <w:rsid w:val="00086AFA"/>
    <w:rsid w:val="00086CB4"/>
    <w:rsid w:val="00090488"/>
    <w:rsid w:val="00094E62"/>
    <w:rsid w:val="00094E66"/>
    <w:rsid w:val="0009692D"/>
    <w:rsid w:val="000A2A04"/>
    <w:rsid w:val="000A34A1"/>
    <w:rsid w:val="000A5A03"/>
    <w:rsid w:val="000A5B3D"/>
    <w:rsid w:val="000A7A6D"/>
    <w:rsid w:val="000B290D"/>
    <w:rsid w:val="000B2A13"/>
    <w:rsid w:val="000B6CFE"/>
    <w:rsid w:val="000C107A"/>
    <w:rsid w:val="000C3CCF"/>
    <w:rsid w:val="000C69A8"/>
    <w:rsid w:val="000C6F2A"/>
    <w:rsid w:val="000C7821"/>
    <w:rsid w:val="000D00DD"/>
    <w:rsid w:val="000D1C31"/>
    <w:rsid w:val="000D2BDE"/>
    <w:rsid w:val="000D7999"/>
    <w:rsid w:val="000E125B"/>
    <w:rsid w:val="000E18C1"/>
    <w:rsid w:val="000E306D"/>
    <w:rsid w:val="000E3602"/>
    <w:rsid w:val="000E51A0"/>
    <w:rsid w:val="000E55E6"/>
    <w:rsid w:val="000F1F78"/>
    <w:rsid w:val="000F3FF3"/>
    <w:rsid w:val="000F42AD"/>
    <w:rsid w:val="000F4D4C"/>
    <w:rsid w:val="000F53B1"/>
    <w:rsid w:val="000F5614"/>
    <w:rsid w:val="000F5CAA"/>
    <w:rsid w:val="000F67B7"/>
    <w:rsid w:val="000F7064"/>
    <w:rsid w:val="00102046"/>
    <w:rsid w:val="00103E92"/>
    <w:rsid w:val="00104EBB"/>
    <w:rsid w:val="00105CA0"/>
    <w:rsid w:val="00111C57"/>
    <w:rsid w:val="00112126"/>
    <w:rsid w:val="00115BDA"/>
    <w:rsid w:val="00122257"/>
    <w:rsid w:val="00124D21"/>
    <w:rsid w:val="001264BE"/>
    <w:rsid w:val="0013453E"/>
    <w:rsid w:val="00136A06"/>
    <w:rsid w:val="0014276B"/>
    <w:rsid w:val="00147B7C"/>
    <w:rsid w:val="00151B54"/>
    <w:rsid w:val="00155EC4"/>
    <w:rsid w:val="0016091E"/>
    <w:rsid w:val="001640A3"/>
    <w:rsid w:val="00164902"/>
    <w:rsid w:val="00166921"/>
    <w:rsid w:val="0017290B"/>
    <w:rsid w:val="00173052"/>
    <w:rsid w:val="00173A76"/>
    <w:rsid w:val="00174E74"/>
    <w:rsid w:val="001753C2"/>
    <w:rsid w:val="0017636D"/>
    <w:rsid w:val="00176DCB"/>
    <w:rsid w:val="00177861"/>
    <w:rsid w:val="00193380"/>
    <w:rsid w:val="001968CA"/>
    <w:rsid w:val="001A6D9B"/>
    <w:rsid w:val="001A7EF5"/>
    <w:rsid w:val="001B088C"/>
    <w:rsid w:val="001B172B"/>
    <w:rsid w:val="001B2E75"/>
    <w:rsid w:val="001B421A"/>
    <w:rsid w:val="001B6278"/>
    <w:rsid w:val="001C0206"/>
    <w:rsid w:val="001C2F9A"/>
    <w:rsid w:val="001D2FC3"/>
    <w:rsid w:val="001D3DDA"/>
    <w:rsid w:val="001D4A9A"/>
    <w:rsid w:val="001D514A"/>
    <w:rsid w:val="001D6BA4"/>
    <w:rsid w:val="001D7A40"/>
    <w:rsid w:val="001F0B83"/>
    <w:rsid w:val="001F14A5"/>
    <w:rsid w:val="001F3D82"/>
    <w:rsid w:val="001F49F1"/>
    <w:rsid w:val="001F4C52"/>
    <w:rsid w:val="001F4F29"/>
    <w:rsid w:val="002021B3"/>
    <w:rsid w:val="00203850"/>
    <w:rsid w:val="00205103"/>
    <w:rsid w:val="00207752"/>
    <w:rsid w:val="0022015E"/>
    <w:rsid w:val="00223207"/>
    <w:rsid w:val="00223BBE"/>
    <w:rsid w:val="002263AD"/>
    <w:rsid w:val="00231302"/>
    <w:rsid w:val="00231D6E"/>
    <w:rsid w:val="00232897"/>
    <w:rsid w:val="0023515B"/>
    <w:rsid w:val="0023664A"/>
    <w:rsid w:val="00241FD6"/>
    <w:rsid w:val="002421F4"/>
    <w:rsid w:val="002429A6"/>
    <w:rsid w:val="00251CF3"/>
    <w:rsid w:val="00254473"/>
    <w:rsid w:val="002554C2"/>
    <w:rsid w:val="002554F8"/>
    <w:rsid w:val="002563BD"/>
    <w:rsid w:val="00260DFC"/>
    <w:rsid w:val="00270ABF"/>
    <w:rsid w:val="00272802"/>
    <w:rsid w:val="00282FCE"/>
    <w:rsid w:val="00283DDE"/>
    <w:rsid w:val="00285AE7"/>
    <w:rsid w:val="00286959"/>
    <w:rsid w:val="002925F5"/>
    <w:rsid w:val="00292B5F"/>
    <w:rsid w:val="00293986"/>
    <w:rsid w:val="002957B5"/>
    <w:rsid w:val="002A19BF"/>
    <w:rsid w:val="002A4753"/>
    <w:rsid w:val="002A4C26"/>
    <w:rsid w:val="002B21C0"/>
    <w:rsid w:val="002B3A78"/>
    <w:rsid w:val="002B4B8F"/>
    <w:rsid w:val="002B5FE7"/>
    <w:rsid w:val="002B71CA"/>
    <w:rsid w:val="002B76B0"/>
    <w:rsid w:val="002B7BFE"/>
    <w:rsid w:val="002C6AC4"/>
    <w:rsid w:val="002D2E5B"/>
    <w:rsid w:val="002D4D9E"/>
    <w:rsid w:val="002D5942"/>
    <w:rsid w:val="002D5AEC"/>
    <w:rsid w:val="002D781B"/>
    <w:rsid w:val="002E2223"/>
    <w:rsid w:val="002E422E"/>
    <w:rsid w:val="002E545E"/>
    <w:rsid w:val="002E565A"/>
    <w:rsid w:val="002E6ADC"/>
    <w:rsid w:val="002E7C43"/>
    <w:rsid w:val="002F0355"/>
    <w:rsid w:val="002F1061"/>
    <w:rsid w:val="0030464B"/>
    <w:rsid w:val="00306EAB"/>
    <w:rsid w:val="00307C43"/>
    <w:rsid w:val="003120E0"/>
    <w:rsid w:val="0031234B"/>
    <w:rsid w:val="003135D2"/>
    <w:rsid w:val="003161C1"/>
    <w:rsid w:val="00320244"/>
    <w:rsid w:val="00324020"/>
    <w:rsid w:val="003255A7"/>
    <w:rsid w:val="0033310F"/>
    <w:rsid w:val="00334B50"/>
    <w:rsid w:val="003422FB"/>
    <w:rsid w:val="00343D92"/>
    <w:rsid w:val="0034531D"/>
    <w:rsid w:val="00345559"/>
    <w:rsid w:val="0034631D"/>
    <w:rsid w:val="0034770A"/>
    <w:rsid w:val="00366843"/>
    <w:rsid w:val="00371BFA"/>
    <w:rsid w:val="00373C5F"/>
    <w:rsid w:val="00376C13"/>
    <w:rsid w:val="003977CB"/>
    <w:rsid w:val="003A1342"/>
    <w:rsid w:val="003B0EF7"/>
    <w:rsid w:val="003C0653"/>
    <w:rsid w:val="003C25D9"/>
    <w:rsid w:val="003C7E8F"/>
    <w:rsid w:val="003D0C6C"/>
    <w:rsid w:val="003D0D5C"/>
    <w:rsid w:val="003D14D8"/>
    <w:rsid w:val="003D2B4A"/>
    <w:rsid w:val="003D77C1"/>
    <w:rsid w:val="003D7F2A"/>
    <w:rsid w:val="003E0E3E"/>
    <w:rsid w:val="003E352B"/>
    <w:rsid w:val="003E38A5"/>
    <w:rsid w:val="003E4668"/>
    <w:rsid w:val="003E4A31"/>
    <w:rsid w:val="003E4F6B"/>
    <w:rsid w:val="003F2302"/>
    <w:rsid w:val="003F39E5"/>
    <w:rsid w:val="003F4905"/>
    <w:rsid w:val="004005FA"/>
    <w:rsid w:val="00402A88"/>
    <w:rsid w:val="00405E33"/>
    <w:rsid w:val="00407326"/>
    <w:rsid w:val="0040747C"/>
    <w:rsid w:val="0041350A"/>
    <w:rsid w:val="00413736"/>
    <w:rsid w:val="0041682F"/>
    <w:rsid w:val="00416942"/>
    <w:rsid w:val="00420111"/>
    <w:rsid w:val="00422788"/>
    <w:rsid w:val="00423D20"/>
    <w:rsid w:val="0042766E"/>
    <w:rsid w:val="00427DDF"/>
    <w:rsid w:val="00430D5B"/>
    <w:rsid w:val="004310B8"/>
    <w:rsid w:val="00431E5C"/>
    <w:rsid w:val="00432EE9"/>
    <w:rsid w:val="004371F8"/>
    <w:rsid w:val="00437E9D"/>
    <w:rsid w:val="00440697"/>
    <w:rsid w:val="00440DCF"/>
    <w:rsid w:val="004458D7"/>
    <w:rsid w:val="00463D0B"/>
    <w:rsid w:val="00464CB6"/>
    <w:rsid w:val="0046531D"/>
    <w:rsid w:val="00471AE2"/>
    <w:rsid w:val="00476547"/>
    <w:rsid w:val="00480061"/>
    <w:rsid w:val="00484A90"/>
    <w:rsid w:val="00485C96"/>
    <w:rsid w:val="00485E25"/>
    <w:rsid w:val="00486770"/>
    <w:rsid w:val="00495ACB"/>
    <w:rsid w:val="00497513"/>
    <w:rsid w:val="0049770F"/>
    <w:rsid w:val="00497890"/>
    <w:rsid w:val="004A3AF7"/>
    <w:rsid w:val="004A58B6"/>
    <w:rsid w:val="004A5E5D"/>
    <w:rsid w:val="004A6B05"/>
    <w:rsid w:val="004B29EB"/>
    <w:rsid w:val="004B461C"/>
    <w:rsid w:val="004B6295"/>
    <w:rsid w:val="004C0AFA"/>
    <w:rsid w:val="004C0CE8"/>
    <w:rsid w:val="004C6755"/>
    <w:rsid w:val="004C6FAD"/>
    <w:rsid w:val="004D200C"/>
    <w:rsid w:val="004E5D63"/>
    <w:rsid w:val="004F5027"/>
    <w:rsid w:val="004F7F2B"/>
    <w:rsid w:val="005032DB"/>
    <w:rsid w:val="00503358"/>
    <w:rsid w:val="0050525F"/>
    <w:rsid w:val="00505F1D"/>
    <w:rsid w:val="00506616"/>
    <w:rsid w:val="005074D1"/>
    <w:rsid w:val="0051133A"/>
    <w:rsid w:val="00512FEF"/>
    <w:rsid w:val="00513348"/>
    <w:rsid w:val="0051349A"/>
    <w:rsid w:val="00515CF0"/>
    <w:rsid w:val="005170AA"/>
    <w:rsid w:val="00523CC6"/>
    <w:rsid w:val="00524BFA"/>
    <w:rsid w:val="00524DB8"/>
    <w:rsid w:val="00531FC6"/>
    <w:rsid w:val="00532548"/>
    <w:rsid w:val="00533CA7"/>
    <w:rsid w:val="0053493A"/>
    <w:rsid w:val="005406DB"/>
    <w:rsid w:val="0054147B"/>
    <w:rsid w:val="005416E3"/>
    <w:rsid w:val="00553E96"/>
    <w:rsid w:val="00557D01"/>
    <w:rsid w:val="00560393"/>
    <w:rsid w:val="00562019"/>
    <w:rsid w:val="00567236"/>
    <w:rsid w:val="00574197"/>
    <w:rsid w:val="005769AB"/>
    <w:rsid w:val="00577E2C"/>
    <w:rsid w:val="0058059B"/>
    <w:rsid w:val="00590443"/>
    <w:rsid w:val="005911EF"/>
    <w:rsid w:val="00591C9A"/>
    <w:rsid w:val="005934F5"/>
    <w:rsid w:val="00595F1B"/>
    <w:rsid w:val="005973B2"/>
    <w:rsid w:val="005A02BF"/>
    <w:rsid w:val="005A5867"/>
    <w:rsid w:val="005A6ED7"/>
    <w:rsid w:val="005B4357"/>
    <w:rsid w:val="005C0188"/>
    <w:rsid w:val="005C7EF3"/>
    <w:rsid w:val="005D2440"/>
    <w:rsid w:val="005D3ECB"/>
    <w:rsid w:val="005D621F"/>
    <w:rsid w:val="005D663A"/>
    <w:rsid w:val="005D6E4F"/>
    <w:rsid w:val="005E24A1"/>
    <w:rsid w:val="005E4F5D"/>
    <w:rsid w:val="005E55EC"/>
    <w:rsid w:val="005E676B"/>
    <w:rsid w:val="005E7256"/>
    <w:rsid w:val="005F00F5"/>
    <w:rsid w:val="005F1006"/>
    <w:rsid w:val="005F6EAA"/>
    <w:rsid w:val="00600D7A"/>
    <w:rsid w:val="006042F1"/>
    <w:rsid w:val="00604510"/>
    <w:rsid w:val="00606E4C"/>
    <w:rsid w:val="006077CE"/>
    <w:rsid w:val="00614F08"/>
    <w:rsid w:val="00616E18"/>
    <w:rsid w:val="006235A9"/>
    <w:rsid w:val="00623D06"/>
    <w:rsid w:val="00624492"/>
    <w:rsid w:val="00624AE9"/>
    <w:rsid w:val="006254E5"/>
    <w:rsid w:val="00631305"/>
    <w:rsid w:val="00632C8E"/>
    <w:rsid w:val="006334E2"/>
    <w:rsid w:val="0063617B"/>
    <w:rsid w:val="00636D6B"/>
    <w:rsid w:val="00647E29"/>
    <w:rsid w:val="00650C6C"/>
    <w:rsid w:val="00651F76"/>
    <w:rsid w:val="0065571B"/>
    <w:rsid w:val="00656142"/>
    <w:rsid w:val="00665D9D"/>
    <w:rsid w:val="00673F75"/>
    <w:rsid w:val="00677275"/>
    <w:rsid w:val="006849A9"/>
    <w:rsid w:val="00684B6A"/>
    <w:rsid w:val="006851CF"/>
    <w:rsid w:val="006857DC"/>
    <w:rsid w:val="00685CB4"/>
    <w:rsid w:val="0068645C"/>
    <w:rsid w:val="0068758C"/>
    <w:rsid w:val="006875BF"/>
    <w:rsid w:val="00696B52"/>
    <w:rsid w:val="006A0FF0"/>
    <w:rsid w:val="006A5867"/>
    <w:rsid w:val="006B0656"/>
    <w:rsid w:val="006B4270"/>
    <w:rsid w:val="006B4BFE"/>
    <w:rsid w:val="006B6F77"/>
    <w:rsid w:val="006C01CD"/>
    <w:rsid w:val="006C2FD1"/>
    <w:rsid w:val="006C422B"/>
    <w:rsid w:val="006C4A33"/>
    <w:rsid w:val="006C591F"/>
    <w:rsid w:val="006C664F"/>
    <w:rsid w:val="006D1141"/>
    <w:rsid w:val="006D194A"/>
    <w:rsid w:val="006E5572"/>
    <w:rsid w:val="006E7DF8"/>
    <w:rsid w:val="006F0D9D"/>
    <w:rsid w:val="006F4D74"/>
    <w:rsid w:val="006F5E26"/>
    <w:rsid w:val="006F618E"/>
    <w:rsid w:val="0070063F"/>
    <w:rsid w:val="00704406"/>
    <w:rsid w:val="00704689"/>
    <w:rsid w:val="007050C4"/>
    <w:rsid w:val="007114EF"/>
    <w:rsid w:val="007160C2"/>
    <w:rsid w:val="007172B9"/>
    <w:rsid w:val="0072117D"/>
    <w:rsid w:val="00723742"/>
    <w:rsid w:val="0072602E"/>
    <w:rsid w:val="00730973"/>
    <w:rsid w:val="00730BAF"/>
    <w:rsid w:val="00732695"/>
    <w:rsid w:val="00734E46"/>
    <w:rsid w:val="007367EB"/>
    <w:rsid w:val="00743502"/>
    <w:rsid w:val="0075386F"/>
    <w:rsid w:val="00762206"/>
    <w:rsid w:val="007634FD"/>
    <w:rsid w:val="0076669F"/>
    <w:rsid w:val="00766BD0"/>
    <w:rsid w:val="00772800"/>
    <w:rsid w:val="00772866"/>
    <w:rsid w:val="00774C3C"/>
    <w:rsid w:val="00774E12"/>
    <w:rsid w:val="00775B6C"/>
    <w:rsid w:val="0078483B"/>
    <w:rsid w:val="00786509"/>
    <w:rsid w:val="00787DE3"/>
    <w:rsid w:val="00791378"/>
    <w:rsid w:val="00791BE6"/>
    <w:rsid w:val="00793A23"/>
    <w:rsid w:val="007970CC"/>
    <w:rsid w:val="007A2461"/>
    <w:rsid w:val="007A2B72"/>
    <w:rsid w:val="007A49BA"/>
    <w:rsid w:val="007A6011"/>
    <w:rsid w:val="007B3BDC"/>
    <w:rsid w:val="007B4C3B"/>
    <w:rsid w:val="007B5D6F"/>
    <w:rsid w:val="007B64B3"/>
    <w:rsid w:val="007C0FA5"/>
    <w:rsid w:val="007D0676"/>
    <w:rsid w:val="007D0B0C"/>
    <w:rsid w:val="007D0B8A"/>
    <w:rsid w:val="007D2610"/>
    <w:rsid w:val="007D5F92"/>
    <w:rsid w:val="007E0456"/>
    <w:rsid w:val="007E279A"/>
    <w:rsid w:val="007E4E50"/>
    <w:rsid w:val="007E5890"/>
    <w:rsid w:val="007F0C54"/>
    <w:rsid w:val="007F373A"/>
    <w:rsid w:val="00807E5B"/>
    <w:rsid w:val="00807F08"/>
    <w:rsid w:val="00811FBB"/>
    <w:rsid w:val="008121CC"/>
    <w:rsid w:val="0081524B"/>
    <w:rsid w:val="00815CDD"/>
    <w:rsid w:val="008168A6"/>
    <w:rsid w:val="00820D5A"/>
    <w:rsid w:val="00820EEA"/>
    <w:rsid w:val="00821821"/>
    <w:rsid w:val="00821DFB"/>
    <w:rsid w:val="0082355C"/>
    <w:rsid w:val="00823FEB"/>
    <w:rsid w:val="00825C73"/>
    <w:rsid w:val="0082768F"/>
    <w:rsid w:val="00830F2A"/>
    <w:rsid w:val="00834632"/>
    <w:rsid w:val="00835252"/>
    <w:rsid w:val="0083729C"/>
    <w:rsid w:val="0084256C"/>
    <w:rsid w:val="00844CB7"/>
    <w:rsid w:val="00844FF4"/>
    <w:rsid w:val="008509EB"/>
    <w:rsid w:val="00850B29"/>
    <w:rsid w:val="008514AF"/>
    <w:rsid w:val="008546A7"/>
    <w:rsid w:val="008547D0"/>
    <w:rsid w:val="00855DF9"/>
    <w:rsid w:val="00856783"/>
    <w:rsid w:val="00860936"/>
    <w:rsid w:val="00861060"/>
    <w:rsid w:val="00861136"/>
    <w:rsid w:val="00865E64"/>
    <w:rsid w:val="00867AB3"/>
    <w:rsid w:val="0087601E"/>
    <w:rsid w:val="0088258D"/>
    <w:rsid w:val="00886BE1"/>
    <w:rsid w:val="008A222C"/>
    <w:rsid w:val="008A44F9"/>
    <w:rsid w:val="008A48A9"/>
    <w:rsid w:val="008B05C0"/>
    <w:rsid w:val="008B32E8"/>
    <w:rsid w:val="008B3F1E"/>
    <w:rsid w:val="008B7225"/>
    <w:rsid w:val="008C0A01"/>
    <w:rsid w:val="008C1657"/>
    <w:rsid w:val="008C2FD2"/>
    <w:rsid w:val="008C4EA8"/>
    <w:rsid w:val="008D2F7A"/>
    <w:rsid w:val="008D59D7"/>
    <w:rsid w:val="008D788F"/>
    <w:rsid w:val="008E470E"/>
    <w:rsid w:val="008E52E4"/>
    <w:rsid w:val="008E53B8"/>
    <w:rsid w:val="008E5FBF"/>
    <w:rsid w:val="008E757D"/>
    <w:rsid w:val="008F15A0"/>
    <w:rsid w:val="008F1DF8"/>
    <w:rsid w:val="008F2492"/>
    <w:rsid w:val="008F615B"/>
    <w:rsid w:val="00901ADD"/>
    <w:rsid w:val="009047BF"/>
    <w:rsid w:val="00912B56"/>
    <w:rsid w:val="00913148"/>
    <w:rsid w:val="00920139"/>
    <w:rsid w:val="00923ECE"/>
    <w:rsid w:val="0093190E"/>
    <w:rsid w:val="009334A2"/>
    <w:rsid w:val="00934E61"/>
    <w:rsid w:val="0093508D"/>
    <w:rsid w:val="00937822"/>
    <w:rsid w:val="00940F5B"/>
    <w:rsid w:val="0094336C"/>
    <w:rsid w:val="0094726B"/>
    <w:rsid w:val="00947409"/>
    <w:rsid w:val="009537B2"/>
    <w:rsid w:val="00956BA7"/>
    <w:rsid w:val="00963204"/>
    <w:rsid w:val="0096681F"/>
    <w:rsid w:val="0096702A"/>
    <w:rsid w:val="00971A25"/>
    <w:rsid w:val="009723F7"/>
    <w:rsid w:val="0097738E"/>
    <w:rsid w:val="009842ED"/>
    <w:rsid w:val="00991D1C"/>
    <w:rsid w:val="00994029"/>
    <w:rsid w:val="00994521"/>
    <w:rsid w:val="0099642E"/>
    <w:rsid w:val="009A2904"/>
    <w:rsid w:val="009A6F0D"/>
    <w:rsid w:val="009B309D"/>
    <w:rsid w:val="009B40A0"/>
    <w:rsid w:val="009B5F1E"/>
    <w:rsid w:val="009C4554"/>
    <w:rsid w:val="009C54CA"/>
    <w:rsid w:val="009C7AB5"/>
    <w:rsid w:val="009D0019"/>
    <w:rsid w:val="009D4B9C"/>
    <w:rsid w:val="009D6057"/>
    <w:rsid w:val="009E5D04"/>
    <w:rsid w:val="009F1B48"/>
    <w:rsid w:val="009F3767"/>
    <w:rsid w:val="009F64C5"/>
    <w:rsid w:val="009F6A78"/>
    <w:rsid w:val="009F6CA8"/>
    <w:rsid w:val="00A00CA5"/>
    <w:rsid w:val="00A00CB7"/>
    <w:rsid w:val="00A03A03"/>
    <w:rsid w:val="00A05B28"/>
    <w:rsid w:val="00A06FEA"/>
    <w:rsid w:val="00A151A3"/>
    <w:rsid w:val="00A164FC"/>
    <w:rsid w:val="00A24128"/>
    <w:rsid w:val="00A24646"/>
    <w:rsid w:val="00A24932"/>
    <w:rsid w:val="00A25EBF"/>
    <w:rsid w:val="00A25F6C"/>
    <w:rsid w:val="00A300A4"/>
    <w:rsid w:val="00A31A23"/>
    <w:rsid w:val="00A3260D"/>
    <w:rsid w:val="00A327C3"/>
    <w:rsid w:val="00A33C40"/>
    <w:rsid w:val="00A35A2B"/>
    <w:rsid w:val="00A36F84"/>
    <w:rsid w:val="00A4139A"/>
    <w:rsid w:val="00A42867"/>
    <w:rsid w:val="00A44033"/>
    <w:rsid w:val="00A444D7"/>
    <w:rsid w:val="00A449BB"/>
    <w:rsid w:val="00A47F8D"/>
    <w:rsid w:val="00A509FE"/>
    <w:rsid w:val="00A53048"/>
    <w:rsid w:val="00A56B55"/>
    <w:rsid w:val="00A57B0C"/>
    <w:rsid w:val="00A60DAD"/>
    <w:rsid w:val="00A60DEA"/>
    <w:rsid w:val="00A629DF"/>
    <w:rsid w:val="00A70031"/>
    <w:rsid w:val="00A70D45"/>
    <w:rsid w:val="00A71FA3"/>
    <w:rsid w:val="00A74A3E"/>
    <w:rsid w:val="00A755A2"/>
    <w:rsid w:val="00A80790"/>
    <w:rsid w:val="00A8448D"/>
    <w:rsid w:val="00A845AE"/>
    <w:rsid w:val="00A90425"/>
    <w:rsid w:val="00A94986"/>
    <w:rsid w:val="00AA1947"/>
    <w:rsid w:val="00AA66F8"/>
    <w:rsid w:val="00AB1DFC"/>
    <w:rsid w:val="00AB6308"/>
    <w:rsid w:val="00AC4FDD"/>
    <w:rsid w:val="00AC65E0"/>
    <w:rsid w:val="00AD1CB1"/>
    <w:rsid w:val="00AD492D"/>
    <w:rsid w:val="00AD6D23"/>
    <w:rsid w:val="00AD6F97"/>
    <w:rsid w:val="00AE6FF6"/>
    <w:rsid w:val="00AF358C"/>
    <w:rsid w:val="00B01F98"/>
    <w:rsid w:val="00B0240C"/>
    <w:rsid w:val="00B04A50"/>
    <w:rsid w:val="00B064C1"/>
    <w:rsid w:val="00B065DF"/>
    <w:rsid w:val="00B10AEB"/>
    <w:rsid w:val="00B13E82"/>
    <w:rsid w:val="00B2653B"/>
    <w:rsid w:val="00B30B76"/>
    <w:rsid w:val="00B30D06"/>
    <w:rsid w:val="00B320A1"/>
    <w:rsid w:val="00B45055"/>
    <w:rsid w:val="00B453CF"/>
    <w:rsid w:val="00B45E5D"/>
    <w:rsid w:val="00B50E68"/>
    <w:rsid w:val="00B513D1"/>
    <w:rsid w:val="00B56420"/>
    <w:rsid w:val="00B625D6"/>
    <w:rsid w:val="00B707C1"/>
    <w:rsid w:val="00B71842"/>
    <w:rsid w:val="00B749A0"/>
    <w:rsid w:val="00B7539A"/>
    <w:rsid w:val="00B83747"/>
    <w:rsid w:val="00B8617B"/>
    <w:rsid w:val="00B906AA"/>
    <w:rsid w:val="00B94E94"/>
    <w:rsid w:val="00B9596E"/>
    <w:rsid w:val="00B96F72"/>
    <w:rsid w:val="00BA15CB"/>
    <w:rsid w:val="00BA2CE8"/>
    <w:rsid w:val="00BA4E35"/>
    <w:rsid w:val="00BB07B1"/>
    <w:rsid w:val="00BB14C0"/>
    <w:rsid w:val="00BB5DE7"/>
    <w:rsid w:val="00BB7571"/>
    <w:rsid w:val="00BC046D"/>
    <w:rsid w:val="00BC0F6A"/>
    <w:rsid w:val="00BC2318"/>
    <w:rsid w:val="00BC463B"/>
    <w:rsid w:val="00BC6A97"/>
    <w:rsid w:val="00BD05AE"/>
    <w:rsid w:val="00BD3C83"/>
    <w:rsid w:val="00BE5016"/>
    <w:rsid w:val="00BE6AA5"/>
    <w:rsid w:val="00BF07FE"/>
    <w:rsid w:val="00BF1C60"/>
    <w:rsid w:val="00BF2103"/>
    <w:rsid w:val="00BF27DC"/>
    <w:rsid w:val="00BF6EE8"/>
    <w:rsid w:val="00C01E72"/>
    <w:rsid w:val="00C01F1A"/>
    <w:rsid w:val="00C0454A"/>
    <w:rsid w:val="00C06346"/>
    <w:rsid w:val="00C122CE"/>
    <w:rsid w:val="00C13FC7"/>
    <w:rsid w:val="00C1567F"/>
    <w:rsid w:val="00C15FB2"/>
    <w:rsid w:val="00C2081E"/>
    <w:rsid w:val="00C2509D"/>
    <w:rsid w:val="00C33F9E"/>
    <w:rsid w:val="00C403D5"/>
    <w:rsid w:val="00C41A64"/>
    <w:rsid w:val="00C509A0"/>
    <w:rsid w:val="00C5303F"/>
    <w:rsid w:val="00C551B3"/>
    <w:rsid w:val="00C604A7"/>
    <w:rsid w:val="00C6464E"/>
    <w:rsid w:val="00C66A1F"/>
    <w:rsid w:val="00C66F54"/>
    <w:rsid w:val="00C721C7"/>
    <w:rsid w:val="00C7396D"/>
    <w:rsid w:val="00C75CC5"/>
    <w:rsid w:val="00C77008"/>
    <w:rsid w:val="00C80DB4"/>
    <w:rsid w:val="00C80DEF"/>
    <w:rsid w:val="00C846CB"/>
    <w:rsid w:val="00C85542"/>
    <w:rsid w:val="00C86BC4"/>
    <w:rsid w:val="00C903C7"/>
    <w:rsid w:val="00C90C0E"/>
    <w:rsid w:val="00C92758"/>
    <w:rsid w:val="00C9279B"/>
    <w:rsid w:val="00C93381"/>
    <w:rsid w:val="00C948BE"/>
    <w:rsid w:val="00C9616E"/>
    <w:rsid w:val="00CA0FE8"/>
    <w:rsid w:val="00CA19AB"/>
    <w:rsid w:val="00CA4353"/>
    <w:rsid w:val="00CA57DC"/>
    <w:rsid w:val="00CA6710"/>
    <w:rsid w:val="00CA6AEB"/>
    <w:rsid w:val="00CB2A80"/>
    <w:rsid w:val="00CB2AF4"/>
    <w:rsid w:val="00CB6358"/>
    <w:rsid w:val="00CC1166"/>
    <w:rsid w:val="00CC2F27"/>
    <w:rsid w:val="00CC70D3"/>
    <w:rsid w:val="00CD32F6"/>
    <w:rsid w:val="00CD335C"/>
    <w:rsid w:val="00CD4A6C"/>
    <w:rsid w:val="00CD7E4C"/>
    <w:rsid w:val="00CE13F1"/>
    <w:rsid w:val="00CE1421"/>
    <w:rsid w:val="00CF04E7"/>
    <w:rsid w:val="00CF3C68"/>
    <w:rsid w:val="00CF5D62"/>
    <w:rsid w:val="00D00CF6"/>
    <w:rsid w:val="00D01ABC"/>
    <w:rsid w:val="00D054C7"/>
    <w:rsid w:val="00D131BB"/>
    <w:rsid w:val="00D16139"/>
    <w:rsid w:val="00D22885"/>
    <w:rsid w:val="00D26908"/>
    <w:rsid w:val="00D26A92"/>
    <w:rsid w:val="00D27A43"/>
    <w:rsid w:val="00D35AAB"/>
    <w:rsid w:val="00D35BEF"/>
    <w:rsid w:val="00D37213"/>
    <w:rsid w:val="00D40D3C"/>
    <w:rsid w:val="00D426A7"/>
    <w:rsid w:val="00D44DEF"/>
    <w:rsid w:val="00D47747"/>
    <w:rsid w:val="00D52B6A"/>
    <w:rsid w:val="00D57E69"/>
    <w:rsid w:val="00D606AF"/>
    <w:rsid w:val="00D649B6"/>
    <w:rsid w:val="00D718D3"/>
    <w:rsid w:val="00D720CA"/>
    <w:rsid w:val="00D7364E"/>
    <w:rsid w:val="00D74CE7"/>
    <w:rsid w:val="00D756F7"/>
    <w:rsid w:val="00D75F3F"/>
    <w:rsid w:val="00D807AA"/>
    <w:rsid w:val="00D82515"/>
    <w:rsid w:val="00D8282E"/>
    <w:rsid w:val="00D85B78"/>
    <w:rsid w:val="00DA13D4"/>
    <w:rsid w:val="00DA3D9E"/>
    <w:rsid w:val="00DB096D"/>
    <w:rsid w:val="00DB2282"/>
    <w:rsid w:val="00DB3012"/>
    <w:rsid w:val="00DB3A44"/>
    <w:rsid w:val="00DB4227"/>
    <w:rsid w:val="00DB7EAD"/>
    <w:rsid w:val="00DC4D9B"/>
    <w:rsid w:val="00DC5276"/>
    <w:rsid w:val="00DD0692"/>
    <w:rsid w:val="00DD142E"/>
    <w:rsid w:val="00DD3C9E"/>
    <w:rsid w:val="00DD7C11"/>
    <w:rsid w:val="00DE098F"/>
    <w:rsid w:val="00DE441D"/>
    <w:rsid w:val="00DE6651"/>
    <w:rsid w:val="00DF15D7"/>
    <w:rsid w:val="00DF1A34"/>
    <w:rsid w:val="00DF4F50"/>
    <w:rsid w:val="00DF5737"/>
    <w:rsid w:val="00E02738"/>
    <w:rsid w:val="00E053F3"/>
    <w:rsid w:val="00E06A1E"/>
    <w:rsid w:val="00E070CA"/>
    <w:rsid w:val="00E0766B"/>
    <w:rsid w:val="00E12E68"/>
    <w:rsid w:val="00E12E7E"/>
    <w:rsid w:val="00E17F98"/>
    <w:rsid w:val="00E23741"/>
    <w:rsid w:val="00E27A44"/>
    <w:rsid w:val="00E309F6"/>
    <w:rsid w:val="00E32441"/>
    <w:rsid w:val="00E3654C"/>
    <w:rsid w:val="00E41CD6"/>
    <w:rsid w:val="00E449CB"/>
    <w:rsid w:val="00E44FA5"/>
    <w:rsid w:val="00E45AAA"/>
    <w:rsid w:val="00E531A0"/>
    <w:rsid w:val="00E563EB"/>
    <w:rsid w:val="00E57B33"/>
    <w:rsid w:val="00E61142"/>
    <w:rsid w:val="00E66B1D"/>
    <w:rsid w:val="00E744DD"/>
    <w:rsid w:val="00E76747"/>
    <w:rsid w:val="00E84707"/>
    <w:rsid w:val="00E84C53"/>
    <w:rsid w:val="00E865FE"/>
    <w:rsid w:val="00E86675"/>
    <w:rsid w:val="00E87802"/>
    <w:rsid w:val="00EA3119"/>
    <w:rsid w:val="00EA351B"/>
    <w:rsid w:val="00EA54D5"/>
    <w:rsid w:val="00EA5614"/>
    <w:rsid w:val="00EA581C"/>
    <w:rsid w:val="00EA719B"/>
    <w:rsid w:val="00EB2150"/>
    <w:rsid w:val="00EB2D67"/>
    <w:rsid w:val="00EB2FE9"/>
    <w:rsid w:val="00EB3C42"/>
    <w:rsid w:val="00EC1ECA"/>
    <w:rsid w:val="00EC3A66"/>
    <w:rsid w:val="00ED0B81"/>
    <w:rsid w:val="00ED259C"/>
    <w:rsid w:val="00ED4165"/>
    <w:rsid w:val="00EE1BF1"/>
    <w:rsid w:val="00EE2C3F"/>
    <w:rsid w:val="00EF039D"/>
    <w:rsid w:val="00EF2BA5"/>
    <w:rsid w:val="00EF39D8"/>
    <w:rsid w:val="00EF5841"/>
    <w:rsid w:val="00EF65A4"/>
    <w:rsid w:val="00EF6D52"/>
    <w:rsid w:val="00EF6FA9"/>
    <w:rsid w:val="00EF73D1"/>
    <w:rsid w:val="00EF7FF0"/>
    <w:rsid w:val="00F00BF4"/>
    <w:rsid w:val="00F02571"/>
    <w:rsid w:val="00F103AB"/>
    <w:rsid w:val="00F115B2"/>
    <w:rsid w:val="00F12577"/>
    <w:rsid w:val="00F1262F"/>
    <w:rsid w:val="00F16DE6"/>
    <w:rsid w:val="00F17C07"/>
    <w:rsid w:val="00F24831"/>
    <w:rsid w:val="00F248D3"/>
    <w:rsid w:val="00F257EC"/>
    <w:rsid w:val="00F25AF0"/>
    <w:rsid w:val="00F26D05"/>
    <w:rsid w:val="00F304C8"/>
    <w:rsid w:val="00F32946"/>
    <w:rsid w:val="00F34D5E"/>
    <w:rsid w:val="00F40691"/>
    <w:rsid w:val="00F4077B"/>
    <w:rsid w:val="00F410C9"/>
    <w:rsid w:val="00F41BC5"/>
    <w:rsid w:val="00F41E1C"/>
    <w:rsid w:val="00F41F8C"/>
    <w:rsid w:val="00F42C77"/>
    <w:rsid w:val="00F433FC"/>
    <w:rsid w:val="00F4655F"/>
    <w:rsid w:val="00F46ACE"/>
    <w:rsid w:val="00F501EE"/>
    <w:rsid w:val="00F51E43"/>
    <w:rsid w:val="00F53DD9"/>
    <w:rsid w:val="00F548E6"/>
    <w:rsid w:val="00F55A19"/>
    <w:rsid w:val="00F57517"/>
    <w:rsid w:val="00F61CED"/>
    <w:rsid w:val="00F63166"/>
    <w:rsid w:val="00F63BB6"/>
    <w:rsid w:val="00F64837"/>
    <w:rsid w:val="00F6664D"/>
    <w:rsid w:val="00F67982"/>
    <w:rsid w:val="00F703FC"/>
    <w:rsid w:val="00F720C6"/>
    <w:rsid w:val="00F74A20"/>
    <w:rsid w:val="00F760A3"/>
    <w:rsid w:val="00F82AA5"/>
    <w:rsid w:val="00F8524A"/>
    <w:rsid w:val="00F964F8"/>
    <w:rsid w:val="00FA0697"/>
    <w:rsid w:val="00FA215C"/>
    <w:rsid w:val="00FB2B4D"/>
    <w:rsid w:val="00FB2D3D"/>
    <w:rsid w:val="00FB2E6E"/>
    <w:rsid w:val="00FB6163"/>
    <w:rsid w:val="00FB68B2"/>
    <w:rsid w:val="00FB7B4B"/>
    <w:rsid w:val="00FC4FE3"/>
    <w:rsid w:val="00FD2FE3"/>
    <w:rsid w:val="00FD7B01"/>
    <w:rsid w:val="00FE735D"/>
    <w:rsid w:val="00FF3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F08"/>
    <w:rPr>
      <w:sz w:val="24"/>
    </w:rPr>
  </w:style>
  <w:style w:type="paragraph" w:styleId="Titolo3">
    <w:name w:val="heading 3"/>
    <w:basedOn w:val="Normale"/>
    <w:next w:val="Rientronormale"/>
    <w:qFormat/>
    <w:rsid w:val="00807F08"/>
    <w:pPr>
      <w:ind w:left="357"/>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a">
    <w:name w:val="prova"/>
    <w:basedOn w:val="Normale"/>
    <w:rsid w:val="00807F08"/>
    <w:pPr>
      <w:pBdr>
        <w:top w:val="double" w:sz="6" w:space="1" w:color="auto"/>
        <w:left w:val="double" w:sz="6" w:space="1" w:color="auto"/>
        <w:bottom w:val="double" w:sz="6" w:space="1" w:color="auto"/>
        <w:right w:val="double" w:sz="6" w:space="1" w:color="auto"/>
      </w:pBdr>
      <w:shd w:val="pct10" w:color="auto" w:fill="auto"/>
      <w:spacing w:before="120" w:line="360" w:lineRule="auto"/>
      <w:ind w:firstLine="567"/>
      <w:jc w:val="both"/>
    </w:pPr>
    <w:rPr>
      <w:rFonts w:ascii="VAGRounded BT" w:hAnsi="VAGRounded BT"/>
      <w:smallCaps/>
      <w:color w:val="0000FF"/>
      <w:sz w:val="28"/>
    </w:rPr>
  </w:style>
  <w:style w:type="paragraph" w:styleId="Intestazione">
    <w:name w:val="header"/>
    <w:basedOn w:val="Normale"/>
    <w:rsid w:val="004C6FAD"/>
    <w:pPr>
      <w:tabs>
        <w:tab w:val="center" w:pos="4819"/>
        <w:tab w:val="right" w:pos="9638"/>
      </w:tabs>
    </w:pPr>
  </w:style>
  <w:style w:type="paragraph" w:styleId="Pidipagina">
    <w:name w:val="footer"/>
    <w:basedOn w:val="Normale"/>
    <w:link w:val="PidipaginaCarattere"/>
    <w:rsid w:val="004C6FAD"/>
    <w:pPr>
      <w:tabs>
        <w:tab w:val="center" w:pos="4819"/>
        <w:tab w:val="right" w:pos="9638"/>
      </w:tabs>
    </w:pPr>
  </w:style>
  <w:style w:type="table" w:styleId="Grigliatabella">
    <w:name w:val="Table Grid"/>
    <w:basedOn w:val="Tabellanormale"/>
    <w:rsid w:val="004C6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7970CC"/>
    <w:rPr>
      <w:color w:val="0000FF"/>
      <w:u w:val="single"/>
    </w:rPr>
  </w:style>
  <w:style w:type="paragraph" w:styleId="Rientronormale">
    <w:name w:val="Normal Indent"/>
    <w:basedOn w:val="Normale"/>
    <w:rsid w:val="00807F08"/>
    <w:pPr>
      <w:ind w:left="708"/>
    </w:pPr>
  </w:style>
  <w:style w:type="paragraph" w:styleId="Testofumetto">
    <w:name w:val="Balloon Text"/>
    <w:basedOn w:val="Normale"/>
    <w:link w:val="TestofumettoCarattere"/>
    <w:uiPriority w:val="99"/>
    <w:semiHidden/>
    <w:unhideWhenUsed/>
    <w:rsid w:val="007237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3742"/>
    <w:rPr>
      <w:rFonts w:ascii="Tahoma" w:hAnsi="Tahoma" w:cs="Tahoma"/>
      <w:sz w:val="16"/>
      <w:szCs w:val="16"/>
    </w:rPr>
  </w:style>
  <w:style w:type="character" w:customStyle="1" w:styleId="PidipaginaCarattere">
    <w:name w:val="Piè di pagina Carattere"/>
    <w:basedOn w:val="Carpredefinitoparagrafo"/>
    <w:link w:val="Pidipagina"/>
    <w:rsid w:val="00C13FC7"/>
    <w:rPr>
      <w:sz w:val="24"/>
    </w:rPr>
  </w:style>
  <w:style w:type="paragraph" w:customStyle="1" w:styleId="oggetto">
    <w:name w:val="oggetto"/>
    <w:basedOn w:val="Normale"/>
    <w:uiPriority w:val="99"/>
    <w:rsid w:val="0034631D"/>
    <w:rPr>
      <w:rFonts w:ascii="Dutch" w:hAnsi="Dutch" w:cs="Dutch"/>
      <w:b/>
      <w:bCs/>
      <w:i/>
      <w:iCs/>
      <w:sz w:val="26"/>
      <w:szCs w:val="26"/>
    </w:rPr>
  </w:style>
  <w:style w:type="paragraph" w:customStyle="1" w:styleId="indirizzo">
    <w:name w:val="indirizzo"/>
    <w:basedOn w:val="Normale"/>
    <w:uiPriority w:val="99"/>
    <w:rsid w:val="0034631D"/>
    <w:pPr>
      <w:tabs>
        <w:tab w:val="left" w:pos="4990"/>
        <w:tab w:val="right" w:pos="8562"/>
      </w:tabs>
    </w:pPr>
    <w:rPr>
      <w:rFonts w:ascii="Dutch" w:hAnsi="Dutch" w:cs="Dutch"/>
      <w:i/>
      <w:iCs/>
      <w:sz w:val="26"/>
      <w:szCs w:val="26"/>
    </w:rPr>
  </w:style>
  <w:style w:type="paragraph" w:customStyle="1" w:styleId="testo1">
    <w:name w:val="testo1"/>
    <w:basedOn w:val="Normale"/>
    <w:uiPriority w:val="99"/>
    <w:rsid w:val="0034631D"/>
    <w:pPr>
      <w:ind w:firstLine="851"/>
      <w:jc w:val="both"/>
    </w:pPr>
    <w:rPr>
      <w:rFonts w:ascii="Dutch" w:hAnsi="Dutch" w:cs="Dutch"/>
      <w:szCs w:val="24"/>
    </w:rPr>
  </w:style>
  <w:style w:type="paragraph" w:customStyle="1" w:styleId="cirfiasa">
    <w:name w:val="cirfiasa"/>
    <w:basedOn w:val="Normale"/>
    <w:uiPriority w:val="99"/>
    <w:rsid w:val="0034631D"/>
    <w:pPr>
      <w:tabs>
        <w:tab w:val="right" w:pos="8562"/>
      </w:tabs>
      <w:spacing w:before="1418" w:after="240"/>
    </w:pPr>
    <w:rPr>
      <w:rFonts w:ascii="Dutch" w:hAnsi="Dutch" w:cs="Dutch"/>
      <w:i/>
      <w:iCs/>
      <w:szCs w:val="24"/>
    </w:rPr>
  </w:style>
  <w:style w:type="paragraph" w:styleId="Paragrafoelenco">
    <w:name w:val="List Paragraph"/>
    <w:basedOn w:val="Normale"/>
    <w:uiPriority w:val="34"/>
    <w:qFormat/>
    <w:rsid w:val="006B4270"/>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F08"/>
    <w:rPr>
      <w:sz w:val="24"/>
    </w:rPr>
  </w:style>
  <w:style w:type="paragraph" w:styleId="Titolo3">
    <w:name w:val="heading 3"/>
    <w:basedOn w:val="Normale"/>
    <w:next w:val="Rientronormale"/>
    <w:qFormat/>
    <w:rsid w:val="00807F08"/>
    <w:pPr>
      <w:ind w:left="357"/>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a">
    <w:name w:val="prova"/>
    <w:basedOn w:val="Normale"/>
    <w:rsid w:val="00807F08"/>
    <w:pPr>
      <w:pBdr>
        <w:top w:val="double" w:sz="6" w:space="1" w:color="auto"/>
        <w:left w:val="double" w:sz="6" w:space="1" w:color="auto"/>
        <w:bottom w:val="double" w:sz="6" w:space="1" w:color="auto"/>
        <w:right w:val="double" w:sz="6" w:space="1" w:color="auto"/>
      </w:pBdr>
      <w:shd w:val="pct10" w:color="auto" w:fill="auto"/>
      <w:spacing w:before="120" w:line="360" w:lineRule="auto"/>
      <w:ind w:firstLine="567"/>
      <w:jc w:val="both"/>
    </w:pPr>
    <w:rPr>
      <w:rFonts w:ascii="VAGRounded BT" w:hAnsi="VAGRounded BT"/>
      <w:smallCaps/>
      <w:color w:val="0000FF"/>
      <w:sz w:val="28"/>
    </w:rPr>
  </w:style>
  <w:style w:type="paragraph" w:styleId="Intestazione">
    <w:name w:val="header"/>
    <w:basedOn w:val="Normale"/>
    <w:rsid w:val="004C6FAD"/>
    <w:pPr>
      <w:tabs>
        <w:tab w:val="center" w:pos="4819"/>
        <w:tab w:val="right" w:pos="9638"/>
      </w:tabs>
    </w:pPr>
  </w:style>
  <w:style w:type="paragraph" w:styleId="Pidipagina">
    <w:name w:val="footer"/>
    <w:basedOn w:val="Normale"/>
    <w:link w:val="PidipaginaCarattere"/>
    <w:rsid w:val="004C6FAD"/>
    <w:pPr>
      <w:tabs>
        <w:tab w:val="center" w:pos="4819"/>
        <w:tab w:val="right" w:pos="9638"/>
      </w:tabs>
    </w:pPr>
  </w:style>
  <w:style w:type="table" w:styleId="Grigliatabella">
    <w:name w:val="Table Grid"/>
    <w:basedOn w:val="Tabellanormale"/>
    <w:rsid w:val="004C6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7970CC"/>
    <w:rPr>
      <w:color w:val="0000FF"/>
      <w:u w:val="single"/>
    </w:rPr>
  </w:style>
  <w:style w:type="paragraph" w:styleId="Rientronormale">
    <w:name w:val="Normal Indent"/>
    <w:basedOn w:val="Normale"/>
    <w:rsid w:val="00807F08"/>
    <w:pPr>
      <w:ind w:left="708"/>
    </w:pPr>
  </w:style>
  <w:style w:type="paragraph" w:styleId="Testofumetto">
    <w:name w:val="Balloon Text"/>
    <w:basedOn w:val="Normale"/>
    <w:link w:val="TestofumettoCarattere"/>
    <w:uiPriority w:val="99"/>
    <w:semiHidden/>
    <w:unhideWhenUsed/>
    <w:rsid w:val="007237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3742"/>
    <w:rPr>
      <w:rFonts w:ascii="Tahoma" w:hAnsi="Tahoma" w:cs="Tahoma"/>
      <w:sz w:val="16"/>
      <w:szCs w:val="16"/>
    </w:rPr>
  </w:style>
  <w:style w:type="character" w:customStyle="1" w:styleId="PidipaginaCarattere">
    <w:name w:val="Piè di pagina Carattere"/>
    <w:basedOn w:val="Carpredefinitoparagrafo"/>
    <w:link w:val="Pidipagina"/>
    <w:rsid w:val="00C13FC7"/>
    <w:rPr>
      <w:sz w:val="24"/>
    </w:rPr>
  </w:style>
  <w:style w:type="paragraph" w:customStyle="1" w:styleId="oggetto">
    <w:name w:val="oggetto"/>
    <w:basedOn w:val="Normale"/>
    <w:uiPriority w:val="99"/>
    <w:rsid w:val="0034631D"/>
    <w:rPr>
      <w:rFonts w:ascii="Dutch" w:hAnsi="Dutch" w:cs="Dutch"/>
      <w:b/>
      <w:bCs/>
      <w:i/>
      <w:iCs/>
      <w:sz w:val="26"/>
      <w:szCs w:val="26"/>
    </w:rPr>
  </w:style>
  <w:style w:type="paragraph" w:customStyle="1" w:styleId="indirizzo">
    <w:name w:val="indirizzo"/>
    <w:basedOn w:val="Normale"/>
    <w:uiPriority w:val="99"/>
    <w:rsid w:val="0034631D"/>
    <w:pPr>
      <w:tabs>
        <w:tab w:val="left" w:pos="4990"/>
        <w:tab w:val="right" w:pos="8562"/>
      </w:tabs>
    </w:pPr>
    <w:rPr>
      <w:rFonts w:ascii="Dutch" w:hAnsi="Dutch" w:cs="Dutch"/>
      <w:i/>
      <w:iCs/>
      <w:sz w:val="26"/>
      <w:szCs w:val="26"/>
    </w:rPr>
  </w:style>
  <w:style w:type="paragraph" w:customStyle="1" w:styleId="testo1">
    <w:name w:val="testo1"/>
    <w:basedOn w:val="Normale"/>
    <w:uiPriority w:val="99"/>
    <w:rsid w:val="0034631D"/>
    <w:pPr>
      <w:ind w:firstLine="851"/>
      <w:jc w:val="both"/>
    </w:pPr>
    <w:rPr>
      <w:rFonts w:ascii="Dutch" w:hAnsi="Dutch" w:cs="Dutch"/>
      <w:szCs w:val="24"/>
    </w:rPr>
  </w:style>
  <w:style w:type="paragraph" w:customStyle="1" w:styleId="cirfiasa">
    <w:name w:val="cirfiasa"/>
    <w:basedOn w:val="Normale"/>
    <w:uiPriority w:val="99"/>
    <w:rsid w:val="0034631D"/>
    <w:pPr>
      <w:tabs>
        <w:tab w:val="right" w:pos="8562"/>
      </w:tabs>
      <w:spacing w:before="1418" w:after="240"/>
    </w:pPr>
    <w:rPr>
      <w:rFonts w:ascii="Dutch" w:hAnsi="Dutch" w:cs="Dutch"/>
      <w:i/>
      <w:iCs/>
      <w:szCs w:val="24"/>
    </w:rPr>
  </w:style>
  <w:style w:type="paragraph" w:styleId="Paragrafoelenco">
    <w:name w:val="List Paragraph"/>
    <w:basedOn w:val="Normale"/>
    <w:uiPriority w:val="34"/>
    <w:qFormat/>
    <w:rsid w:val="006B427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info@gia.pr.it" TargetMode="External"/><Relationship Id="rId2" Type="http://schemas.openxmlformats.org/officeDocument/2006/relationships/hyperlink" Target="http://www.gia.pr.i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1648</Words>
  <Characters>9394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Numero xx</vt:lpstr>
    </vt:vector>
  </TitlesOfParts>
  <Company>F.i.a.s.a.</Company>
  <LinksUpToDate>false</LinksUpToDate>
  <CharactersWithSpaces>11020</CharactersWithSpaces>
  <SharedDoc>false</SharedDoc>
  <HLinks>
    <vt:vector size="12" baseType="variant">
      <vt:variant>
        <vt:i4>7405587</vt:i4>
      </vt:variant>
      <vt:variant>
        <vt:i4>3</vt:i4>
      </vt:variant>
      <vt:variant>
        <vt:i4>0</vt:i4>
      </vt:variant>
      <vt:variant>
        <vt:i4>5</vt:i4>
      </vt:variant>
      <vt:variant>
        <vt:lpwstr>mailto:info@gia.pr.it</vt:lpwstr>
      </vt:variant>
      <vt:variant>
        <vt:lpwstr/>
      </vt:variant>
      <vt:variant>
        <vt:i4>458764</vt:i4>
      </vt:variant>
      <vt:variant>
        <vt:i4>0</vt:i4>
      </vt:variant>
      <vt:variant>
        <vt:i4>0</vt:i4>
      </vt:variant>
      <vt:variant>
        <vt:i4>5</vt:i4>
      </vt:variant>
      <vt:variant>
        <vt:lpwstr>http://www.gia.pr.it/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Numero xx</dc:title>
  <dc:creator>Cavalli Tiziana</dc:creator>
  <cp:lastModifiedBy>Caprari Maurizio</cp:lastModifiedBy>
  <cp:revision>2</cp:revision>
  <cp:lastPrinted>2020-05-20T10:20:00Z</cp:lastPrinted>
  <dcterms:created xsi:type="dcterms:W3CDTF">2020-05-22T12:24:00Z</dcterms:created>
  <dcterms:modified xsi:type="dcterms:W3CDTF">2020-05-22T12:24:00Z</dcterms:modified>
</cp:coreProperties>
</file>